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5ADBA" w14:textId="77777777" w:rsidR="006257E3" w:rsidRPr="006B6304" w:rsidRDefault="006257E3" w:rsidP="00087874">
      <w:pPr>
        <w:pStyle w:val="Default"/>
        <w:jc w:val="center"/>
        <w:rPr>
          <w:rFonts w:ascii="Arial" w:hAnsi="Arial" w:cs="Arial"/>
          <w:b/>
          <w:bCs/>
          <w:sz w:val="48"/>
          <w:szCs w:val="48"/>
        </w:rPr>
      </w:pPr>
    </w:p>
    <w:p w14:paraId="3CA6B8B3" w14:textId="77777777" w:rsidR="006257E3" w:rsidRPr="006B6304" w:rsidRDefault="006257E3" w:rsidP="00087874">
      <w:pPr>
        <w:pStyle w:val="Default"/>
        <w:jc w:val="center"/>
        <w:rPr>
          <w:rFonts w:ascii="Arial" w:hAnsi="Arial" w:cs="Arial"/>
          <w:b/>
          <w:bCs/>
          <w:sz w:val="48"/>
          <w:szCs w:val="48"/>
        </w:rPr>
      </w:pPr>
    </w:p>
    <w:p w14:paraId="630875E1" w14:textId="77777777" w:rsidR="006257E3" w:rsidRPr="006B6304" w:rsidRDefault="006257E3" w:rsidP="00087874">
      <w:pPr>
        <w:pStyle w:val="Default"/>
        <w:jc w:val="center"/>
        <w:rPr>
          <w:rFonts w:ascii="Arial" w:hAnsi="Arial" w:cs="Arial"/>
          <w:b/>
          <w:bCs/>
          <w:sz w:val="48"/>
          <w:szCs w:val="48"/>
        </w:rPr>
      </w:pPr>
    </w:p>
    <w:p w14:paraId="569F242F" w14:textId="77777777" w:rsidR="006257E3" w:rsidRPr="006B6304" w:rsidRDefault="006257E3" w:rsidP="00087874">
      <w:pPr>
        <w:pStyle w:val="Default"/>
        <w:jc w:val="center"/>
        <w:rPr>
          <w:rFonts w:ascii="Arial" w:hAnsi="Arial" w:cs="Arial"/>
          <w:b/>
          <w:bCs/>
          <w:sz w:val="48"/>
          <w:szCs w:val="48"/>
        </w:rPr>
      </w:pPr>
    </w:p>
    <w:p w14:paraId="062F16D9" w14:textId="379CB2A6" w:rsidR="00087874" w:rsidRPr="006B6304" w:rsidRDefault="00361AA7" w:rsidP="00087874">
      <w:pPr>
        <w:pStyle w:val="Default"/>
        <w:jc w:val="center"/>
        <w:rPr>
          <w:rFonts w:ascii="Arial" w:hAnsi="Arial" w:cs="Arial"/>
          <w:b/>
          <w:bCs/>
          <w:sz w:val="48"/>
          <w:szCs w:val="48"/>
        </w:rPr>
      </w:pPr>
      <w:r>
        <w:rPr>
          <w:rFonts w:ascii="Arial" w:hAnsi="Arial" w:cs="Arial"/>
          <w:b/>
          <w:bCs/>
          <w:sz w:val="48"/>
          <w:szCs w:val="48"/>
        </w:rPr>
        <w:t>Cotización</w:t>
      </w:r>
      <w:r w:rsidR="00D92F1E">
        <w:rPr>
          <w:rFonts w:ascii="Arial" w:hAnsi="Arial" w:cs="Arial"/>
          <w:b/>
          <w:bCs/>
          <w:sz w:val="48"/>
          <w:szCs w:val="48"/>
        </w:rPr>
        <w:t xml:space="preserve"> </w:t>
      </w:r>
    </w:p>
    <w:p w14:paraId="578C43CB" w14:textId="40D62B34" w:rsidR="00087874" w:rsidRDefault="00087874" w:rsidP="00087874">
      <w:pPr>
        <w:pStyle w:val="Default"/>
        <w:jc w:val="center"/>
        <w:rPr>
          <w:rFonts w:ascii="Arial" w:hAnsi="Arial" w:cs="Arial"/>
          <w:b/>
          <w:bCs/>
          <w:sz w:val="48"/>
          <w:szCs w:val="48"/>
        </w:rPr>
      </w:pPr>
      <w:r w:rsidRPr="006B6304">
        <w:rPr>
          <w:rFonts w:ascii="Arial" w:hAnsi="Arial" w:cs="Arial"/>
          <w:b/>
          <w:bCs/>
          <w:sz w:val="48"/>
          <w:szCs w:val="48"/>
        </w:rPr>
        <w:t xml:space="preserve">Programa de Apoyo a la Reactivación </w:t>
      </w:r>
    </w:p>
    <w:p w14:paraId="48ABF922" w14:textId="43ACB3EE" w:rsidR="00F6287D" w:rsidRPr="00976E55" w:rsidRDefault="00F6287D" w:rsidP="00976E55">
      <w:pPr>
        <w:pStyle w:val="Default"/>
        <w:jc w:val="center"/>
        <w:rPr>
          <w:sz w:val="16"/>
          <w:szCs w:val="16"/>
        </w:rPr>
      </w:pPr>
      <w:r w:rsidRPr="00F6287D">
        <w:rPr>
          <w:rFonts w:ascii="Arial" w:hAnsi="Arial" w:cs="Arial"/>
          <w:b/>
          <w:bCs/>
          <w:sz w:val="48"/>
          <w:szCs w:val="48"/>
        </w:rPr>
        <w:t>“</w:t>
      </w:r>
      <w:r w:rsidR="00976E55" w:rsidRPr="00976E55">
        <w:rPr>
          <w:rFonts w:ascii="Arial" w:eastAsia="Times New Roman" w:hAnsi="Arial" w:cs="Arial"/>
          <w:b/>
          <w:bCs/>
          <w:color w:val="auto"/>
          <w:sz w:val="48"/>
          <w:szCs w:val="48"/>
          <w:lang w:eastAsia="es-MX"/>
        </w:rPr>
        <w:t xml:space="preserve">Reactivación del Ecosistema Turístico de Bulnes: Competitividad y Apoyo a Negocios </w:t>
      </w:r>
      <w:proofErr w:type="gramStart"/>
      <w:r w:rsidR="00976E55" w:rsidRPr="00976E55">
        <w:rPr>
          <w:rFonts w:ascii="Arial" w:eastAsia="Times New Roman" w:hAnsi="Arial" w:cs="Arial"/>
          <w:b/>
          <w:bCs/>
          <w:color w:val="auto"/>
          <w:sz w:val="48"/>
          <w:szCs w:val="48"/>
          <w:lang w:eastAsia="es-MX"/>
        </w:rPr>
        <w:t>Locales</w:t>
      </w:r>
      <w:r w:rsidR="00976E55">
        <w:rPr>
          <w:sz w:val="16"/>
          <w:szCs w:val="16"/>
        </w:rPr>
        <w:t xml:space="preserve"> </w:t>
      </w:r>
      <w:r w:rsidR="00E12F39">
        <w:rPr>
          <w:rFonts w:ascii="Arial" w:hAnsi="Arial" w:cs="Arial"/>
          <w:b/>
          <w:bCs/>
          <w:sz w:val="48"/>
          <w:szCs w:val="48"/>
        </w:rPr>
        <w:t>”</w:t>
      </w:r>
      <w:proofErr w:type="gramEnd"/>
      <w:r w:rsidRPr="00F6287D">
        <w:rPr>
          <w:rFonts w:ascii="Arial" w:hAnsi="Arial" w:cs="Arial"/>
          <w:b/>
          <w:bCs/>
          <w:sz w:val="48"/>
          <w:szCs w:val="48"/>
        </w:rPr>
        <w:t xml:space="preserve">, CÓDIGO </w:t>
      </w:r>
      <w:r w:rsidR="009E099C" w:rsidRPr="009E099C">
        <w:rPr>
          <w:rFonts w:ascii="Arial" w:hAnsi="Arial" w:cs="Arial"/>
          <w:b/>
          <w:bCs/>
          <w:sz w:val="48"/>
          <w:szCs w:val="48"/>
        </w:rPr>
        <w:t>26PARN-3233</w:t>
      </w:r>
      <w:r w:rsidR="00016E03">
        <w:rPr>
          <w:rFonts w:ascii="Arial" w:hAnsi="Arial" w:cs="Arial"/>
          <w:b/>
          <w:bCs/>
          <w:sz w:val="48"/>
          <w:szCs w:val="48"/>
        </w:rPr>
        <w:t>42</w:t>
      </w:r>
      <w:r w:rsidRPr="00F6287D">
        <w:rPr>
          <w:rFonts w:ascii="Arial" w:hAnsi="Arial" w:cs="Arial"/>
          <w:b/>
          <w:bCs/>
          <w:sz w:val="48"/>
          <w:szCs w:val="48"/>
        </w:rPr>
        <w:t>”</w:t>
      </w:r>
    </w:p>
    <w:p w14:paraId="5F1D67A4" w14:textId="77777777" w:rsidR="00087874" w:rsidRPr="006B6304" w:rsidRDefault="00087874" w:rsidP="00087874">
      <w:pPr>
        <w:pStyle w:val="Default"/>
        <w:jc w:val="center"/>
        <w:rPr>
          <w:rFonts w:ascii="Arial" w:hAnsi="Arial" w:cs="Arial"/>
          <w:sz w:val="22"/>
          <w:szCs w:val="22"/>
        </w:rPr>
      </w:pPr>
    </w:p>
    <w:p w14:paraId="4A64FDE2" w14:textId="77777777" w:rsidR="00CF6AD0" w:rsidRDefault="00CF6AD0" w:rsidP="00087874">
      <w:pPr>
        <w:pStyle w:val="Default"/>
        <w:jc w:val="center"/>
        <w:rPr>
          <w:rFonts w:ascii="Arial" w:hAnsi="Arial" w:cs="Arial"/>
          <w:color w:val="auto"/>
        </w:rPr>
      </w:pPr>
    </w:p>
    <w:p w14:paraId="1F6CB5C6" w14:textId="56EBFC8B" w:rsidR="00CF6AD0" w:rsidRDefault="00CF6AD0" w:rsidP="00087874">
      <w:pPr>
        <w:pStyle w:val="Default"/>
        <w:jc w:val="center"/>
        <w:rPr>
          <w:rFonts w:ascii="Arial" w:hAnsi="Arial" w:cs="Arial"/>
          <w:color w:val="auto"/>
        </w:rPr>
      </w:pPr>
      <w:r w:rsidRPr="00CF6AD0">
        <w:rPr>
          <w:rFonts w:ascii="Arial" w:hAnsi="Arial" w:cs="Arial"/>
          <w:noProof/>
          <w:color w:val="auto"/>
          <w:lang w:eastAsia="es-CL"/>
        </w:rPr>
        <w:drawing>
          <wp:inline distT="0" distB="0" distL="0" distR="0" wp14:anchorId="364447AC" wp14:editId="747E6FE4">
            <wp:extent cx="1107788" cy="155257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3368" cy="1560395"/>
                    </a:xfrm>
                    <a:prstGeom prst="rect">
                      <a:avLst/>
                    </a:prstGeom>
                    <a:noFill/>
                  </pic:spPr>
                </pic:pic>
              </a:graphicData>
            </a:graphic>
          </wp:inline>
        </w:drawing>
      </w:r>
    </w:p>
    <w:p w14:paraId="42A54B4D" w14:textId="2BBE837C" w:rsidR="00087874" w:rsidRPr="006B6304" w:rsidRDefault="00087874" w:rsidP="00087874">
      <w:pPr>
        <w:pStyle w:val="Default"/>
        <w:pageBreakBefore/>
        <w:rPr>
          <w:rFonts w:ascii="Arial" w:hAnsi="Arial" w:cs="Arial"/>
          <w:color w:val="auto"/>
        </w:rPr>
      </w:pPr>
    </w:p>
    <w:p w14:paraId="5A46A1C3" w14:textId="6B5B61A9" w:rsidR="00087874" w:rsidRPr="00EE61C1" w:rsidRDefault="00087874" w:rsidP="00EE61C1">
      <w:pPr>
        <w:pStyle w:val="Default"/>
        <w:numPr>
          <w:ilvl w:val="0"/>
          <w:numId w:val="2"/>
        </w:numPr>
        <w:jc w:val="both"/>
        <w:rPr>
          <w:rFonts w:ascii="Arial" w:hAnsi="Arial" w:cs="Arial"/>
          <w:b/>
          <w:bCs/>
          <w:color w:val="auto"/>
          <w:sz w:val="22"/>
          <w:szCs w:val="22"/>
        </w:rPr>
      </w:pPr>
      <w:r w:rsidRPr="00EE61C1">
        <w:rPr>
          <w:rFonts w:ascii="Arial" w:hAnsi="Arial" w:cs="Arial"/>
          <w:b/>
          <w:bCs/>
          <w:color w:val="auto"/>
          <w:sz w:val="22"/>
          <w:szCs w:val="22"/>
        </w:rPr>
        <w:t>OBJETIVOS</w:t>
      </w:r>
    </w:p>
    <w:p w14:paraId="62B8990B" w14:textId="77777777" w:rsidR="00087874" w:rsidRPr="00EE61C1" w:rsidRDefault="00087874" w:rsidP="00EE61C1">
      <w:pPr>
        <w:pStyle w:val="Default"/>
        <w:jc w:val="both"/>
        <w:rPr>
          <w:rFonts w:ascii="Arial" w:hAnsi="Arial" w:cs="Arial"/>
          <w:b/>
          <w:bCs/>
          <w:color w:val="auto"/>
          <w:sz w:val="22"/>
          <w:szCs w:val="22"/>
        </w:rPr>
      </w:pPr>
    </w:p>
    <w:p w14:paraId="5ED427B7" w14:textId="77777777" w:rsidR="00087874" w:rsidRPr="00EE61C1" w:rsidRDefault="00087874" w:rsidP="00EE61C1">
      <w:pPr>
        <w:pStyle w:val="Default"/>
        <w:numPr>
          <w:ilvl w:val="1"/>
          <w:numId w:val="2"/>
        </w:numPr>
        <w:jc w:val="both"/>
        <w:rPr>
          <w:rFonts w:ascii="Arial" w:hAnsi="Arial" w:cs="Arial"/>
          <w:color w:val="auto"/>
          <w:sz w:val="22"/>
          <w:szCs w:val="22"/>
        </w:rPr>
      </w:pPr>
      <w:r w:rsidRPr="00EE61C1">
        <w:rPr>
          <w:rFonts w:ascii="Arial" w:hAnsi="Arial" w:cs="Arial"/>
          <w:b/>
          <w:bCs/>
          <w:color w:val="auto"/>
          <w:sz w:val="22"/>
          <w:szCs w:val="22"/>
        </w:rPr>
        <w:t xml:space="preserve"> Objetivo general </w:t>
      </w:r>
    </w:p>
    <w:p w14:paraId="0C0486D4" w14:textId="77777777" w:rsidR="00087874" w:rsidRPr="00EE61C1" w:rsidRDefault="00087874" w:rsidP="00EE61C1">
      <w:pPr>
        <w:spacing w:after="0"/>
        <w:ind w:left="426"/>
        <w:jc w:val="both"/>
        <w:rPr>
          <w:rFonts w:ascii="Arial" w:hAnsi="Arial" w:cs="Arial"/>
        </w:rPr>
      </w:pPr>
    </w:p>
    <w:p w14:paraId="57F7E96A" w14:textId="77777777" w:rsidR="006E09AF" w:rsidRPr="00016E03" w:rsidRDefault="006E09AF" w:rsidP="00016E03">
      <w:pPr>
        <w:pStyle w:val="Default"/>
        <w:ind w:left="709"/>
        <w:jc w:val="both"/>
        <w:rPr>
          <w:rFonts w:ascii="Arial" w:hAnsi="Arial" w:cs="Arial"/>
          <w:bCs/>
          <w:sz w:val="22"/>
          <w:szCs w:val="22"/>
        </w:rPr>
      </w:pPr>
      <w:r w:rsidRPr="00016E03">
        <w:rPr>
          <w:rFonts w:ascii="Arial" w:hAnsi="Arial" w:cs="Arial"/>
          <w:bCs/>
          <w:sz w:val="22"/>
          <w:szCs w:val="22"/>
        </w:rPr>
        <w:t>Impulsar la reactivación y el crecimiento sostenible del sector turístico en la</w:t>
      </w:r>
    </w:p>
    <w:p w14:paraId="5CC26099" w14:textId="77777777" w:rsidR="006E09AF" w:rsidRPr="00016E03" w:rsidRDefault="006E09AF" w:rsidP="00016E03">
      <w:pPr>
        <w:pStyle w:val="Default"/>
        <w:ind w:left="709"/>
        <w:jc w:val="both"/>
        <w:rPr>
          <w:rFonts w:ascii="Arial" w:hAnsi="Arial" w:cs="Arial"/>
          <w:bCs/>
          <w:sz w:val="22"/>
          <w:szCs w:val="22"/>
        </w:rPr>
      </w:pPr>
      <w:r w:rsidRPr="00016E03">
        <w:rPr>
          <w:rFonts w:ascii="Arial" w:hAnsi="Arial" w:cs="Arial"/>
          <w:bCs/>
          <w:sz w:val="22"/>
          <w:szCs w:val="22"/>
        </w:rPr>
        <w:t>comuna de Bulnes, mediante el fortalecimiento de emprendimientos locales</w:t>
      </w:r>
    </w:p>
    <w:p w14:paraId="2800A64D" w14:textId="77777777" w:rsidR="006E09AF" w:rsidRPr="00016E03" w:rsidRDefault="006E09AF" w:rsidP="00016E03">
      <w:pPr>
        <w:pStyle w:val="Default"/>
        <w:ind w:left="709"/>
        <w:jc w:val="both"/>
        <w:rPr>
          <w:rFonts w:ascii="Arial" w:hAnsi="Arial" w:cs="Arial"/>
          <w:bCs/>
          <w:sz w:val="22"/>
          <w:szCs w:val="22"/>
        </w:rPr>
      </w:pPr>
      <w:r w:rsidRPr="00016E03">
        <w:rPr>
          <w:rFonts w:ascii="Arial" w:hAnsi="Arial" w:cs="Arial"/>
          <w:bCs/>
          <w:sz w:val="22"/>
          <w:szCs w:val="22"/>
        </w:rPr>
        <w:t>a través de inversiones productivas y un programa integral de capacitación y</w:t>
      </w:r>
    </w:p>
    <w:p w14:paraId="3BF88DD9" w14:textId="77777777" w:rsidR="006E09AF" w:rsidRPr="00016E03" w:rsidRDefault="006E09AF" w:rsidP="00016E03">
      <w:pPr>
        <w:pStyle w:val="Default"/>
        <w:ind w:left="709"/>
        <w:jc w:val="both"/>
        <w:rPr>
          <w:rFonts w:ascii="Arial" w:hAnsi="Arial" w:cs="Arial"/>
          <w:bCs/>
          <w:sz w:val="22"/>
          <w:szCs w:val="22"/>
        </w:rPr>
      </w:pPr>
      <w:r w:rsidRPr="00016E03">
        <w:rPr>
          <w:rFonts w:ascii="Arial" w:hAnsi="Arial" w:cs="Arial"/>
          <w:bCs/>
          <w:sz w:val="22"/>
          <w:szCs w:val="22"/>
        </w:rPr>
        <w:t>asistencia técnica, orientado a mejorar la competitividad, diversificar la</w:t>
      </w:r>
    </w:p>
    <w:p w14:paraId="0E3B33EB" w14:textId="4966884F" w:rsidR="009E099C" w:rsidRPr="00016E03" w:rsidRDefault="006E09AF" w:rsidP="00016E03">
      <w:pPr>
        <w:pStyle w:val="Default"/>
        <w:ind w:left="709"/>
        <w:jc w:val="both"/>
        <w:rPr>
          <w:rFonts w:ascii="Arial" w:hAnsi="Arial" w:cs="Arial"/>
          <w:bCs/>
          <w:sz w:val="22"/>
          <w:szCs w:val="22"/>
        </w:rPr>
      </w:pPr>
      <w:r w:rsidRPr="00016E03">
        <w:rPr>
          <w:rFonts w:ascii="Arial" w:hAnsi="Arial" w:cs="Arial"/>
          <w:bCs/>
          <w:sz w:val="22"/>
          <w:szCs w:val="22"/>
        </w:rPr>
        <w:t>oferta turística y generar mayor valor económico y social en el territorio.</w:t>
      </w:r>
    </w:p>
    <w:p w14:paraId="57E938E5" w14:textId="77777777" w:rsidR="006E09AF" w:rsidRPr="00016E03" w:rsidRDefault="006E09AF" w:rsidP="00016E03">
      <w:pPr>
        <w:pStyle w:val="Default"/>
        <w:ind w:left="709"/>
        <w:jc w:val="both"/>
        <w:rPr>
          <w:rFonts w:ascii="Arial" w:hAnsi="Arial" w:cs="Arial"/>
          <w:color w:val="auto"/>
          <w:sz w:val="22"/>
          <w:szCs w:val="22"/>
        </w:rPr>
      </w:pPr>
    </w:p>
    <w:p w14:paraId="7BEF6C64" w14:textId="77777777" w:rsidR="00087874" w:rsidRPr="00EE61C1" w:rsidRDefault="00087874" w:rsidP="00EE61C1">
      <w:pPr>
        <w:pStyle w:val="Default"/>
        <w:numPr>
          <w:ilvl w:val="1"/>
          <w:numId w:val="2"/>
        </w:numPr>
        <w:jc w:val="both"/>
        <w:rPr>
          <w:rFonts w:ascii="Arial" w:hAnsi="Arial" w:cs="Arial"/>
          <w:color w:val="auto"/>
          <w:sz w:val="22"/>
          <w:szCs w:val="22"/>
        </w:rPr>
      </w:pPr>
      <w:r w:rsidRPr="00EE61C1">
        <w:rPr>
          <w:rFonts w:ascii="Arial" w:hAnsi="Arial" w:cs="Arial"/>
          <w:b/>
          <w:bCs/>
          <w:color w:val="auto"/>
          <w:sz w:val="22"/>
          <w:szCs w:val="22"/>
        </w:rPr>
        <w:t xml:space="preserve">Objetivos Específicos </w:t>
      </w:r>
    </w:p>
    <w:p w14:paraId="2B1E438C" w14:textId="77777777" w:rsidR="00087874" w:rsidRPr="00EE61C1" w:rsidRDefault="00087874" w:rsidP="00EE61C1">
      <w:pPr>
        <w:pStyle w:val="Default"/>
        <w:jc w:val="both"/>
        <w:rPr>
          <w:rFonts w:ascii="Arial" w:hAnsi="Arial" w:cs="Arial"/>
          <w:b/>
          <w:bCs/>
          <w:color w:val="auto"/>
          <w:sz w:val="22"/>
          <w:szCs w:val="22"/>
        </w:rPr>
      </w:pPr>
    </w:p>
    <w:p w14:paraId="3E7DFAD8" w14:textId="77777777" w:rsidR="006E09AF" w:rsidRPr="006E09AF" w:rsidRDefault="00087874" w:rsidP="00016E03">
      <w:pPr>
        <w:pStyle w:val="Default"/>
        <w:ind w:left="709"/>
        <w:jc w:val="both"/>
        <w:rPr>
          <w:rFonts w:ascii="Arial" w:hAnsi="Arial" w:cs="Arial"/>
          <w:bCs/>
          <w:iCs/>
        </w:rPr>
      </w:pPr>
      <w:r w:rsidRPr="00EE61C1">
        <w:rPr>
          <w:rFonts w:ascii="Arial" w:hAnsi="Arial" w:cs="Arial"/>
          <w:bCs/>
          <w:iCs/>
          <w:sz w:val="22"/>
          <w:szCs w:val="22"/>
        </w:rPr>
        <w:t>1</w:t>
      </w:r>
      <w:r w:rsidR="00A455EB" w:rsidRPr="00EE61C1">
        <w:rPr>
          <w:rFonts w:ascii="Arial" w:hAnsi="Arial" w:cs="Arial"/>
          <w:bCs/>
          <w:iCs/>
          <w:sz w:val="22"/>
          <w:szCs w:val="22"/>
        </w:rPr>
        <w:t>.</w:t>
      </w:r>
      <w:r w:rsidR="00CC5E58">
        <w:rPr>
          <w:rFonts w:ascii="Arial" w:hAnsi="Arial" w:cs="Arial"/>
          <w:bCs/>
          <w:iCs/>
          <w:sz w:val="22"/>
          <w:szCs w:val="22"/>
        </w:rPr>
        <w:t xml:space="preserve">- </w:t>
      </w:r>
      <w:r w:rsidR="006E09AF" w:rsidRPr="006E09AF">
        <w:rPr>
          <w:rFonts w:ascii="Arial" w:hAnsi="Arial" w:cs="Arial"/>
          <w:bCs/>
          <w:iCs/>
        </w:rPr>
        <w:t>Financiar inversiones productivas en infraestructura, equipamiento y</w:t>
      </w:r>
    </w:p>
    <w:p w14:paraId="020D0B36" w14:textId="77777777" w:rsidR="006E09AF" w:rsidRPr="006E09AF" w:rsidRDefault="006E09AF" w:rsidP="00016E03">
      <w:pPr>
        <w:pStyle w:val="Default"/>
        <w:ind w:left="709"/>
        <w:jc w:val="both"/>
        <w:rPr>
          <w:rFonts w:ascii="Arial" w:hAnsi="Arial" w:cs="Arial"/>
          <w:bCs/>
          <w:iCs/>
        </w:rPr>
      </w:pPr>
      <w:r w:rsidRPr="006E09AF">
        <w:rPr>
          <w:rFonts w:ascii="Arial" w:hAnsi="Arial" w:cs="Arial"/>
          <w:bCs/>
          <w:iCs/>
        </w:rPr>
        <w:t>tecnología para mejorar la capacidad operativa y la calidad de los</w:t>
      </w:r>
    </w:p>
    <w:p w14:paraId="48AECF30" w14:textId="4973C8D2" w:rsidR="009E099C" w:rsidRDefault="006E09AF" w:rsidP="00016E03">
      <w:pPr>
        <w:pStyle w:val="Default"/>
        <w:ind w:left="709"/>
        <w:jc w:val="both"/>
        <w:rPr>
          <w:rFonts w:ascii="Arial" w:hAnsi="Arial" w:cs="Arial"/>
          <w:bCs/>
          <w:iCs/>
          <w:sz w:val="22"/>
          <w:szCs w:val="22"/>
        </w:rPr>
      </w:pPr>
      <w:r w:rsidRPr="006E09AF">
        <w:rPr>
          <w:rFonts w:ascii="Arial" w:hAnsi="Arial" w:cs="Arial"/>
          <w:bCs/>
          <w:iCs/>
          <w:sz w:val="22"/>
          <w:szCs w:val="22"/>
        </w:rPr>
        <w:t>servicios ofrecidos por los emprendimientos turísticos beneficiarios.</w:t>
      </w:r>
    </w:p>
    <w:p w14:paraId="3BD6B443" w14:textId="77777777" w:rsidR="006E09AF" w:rsidRDefault="006E09AF" w:rsidP="00016E03">
      <w:pPr>
        <w:pStyle w:val="Default"/>
        <w:ind w:left="709"/>
        <w:jc w:val="both"/>
        <w:rPr>
          <w:rFonts w:ascii="Arial" w:hAnsi="Arial" w:cs="Arial"/>
          <w:bCs/>
          <w:iCs/>
          <w:sz w:val="22"/>
          <w:szCs w:val="22"/>
        </w:rPr>
      </w:pPr>
    </w:p>
    <w:p w14:paraId="242899D9" w14:textId="77777777" w:rsidR="006E09AF" w:rsidRPr="006E09AF" w:rsidRDefault="00F6287D" w:rsidP="00016E03">
      <w:pPr>
        <w:pStyle w:val="Default"/>
        <w:ind w:left="709"/>
        <w:jc w:val="both"/>
        <w:rPr>
          <w:rFonts w:ascii="Arial" w:hAnsi="Arial" w:cs="Arial"/>
          <w:color w:val="000000" w:themeColor="text1"/>
        </w:rPr>
      </w:pPr>
      <w:r>
        <w:rPr>
          <w:rFonts w:ascii="Arial" w:hAnsi="Arial" w:cs="Arial"/>
          <w:bCs/>
          <w:iCs/>
          <w:sz w:val="22"/>
          <w:szCs w:val="22"/>
        </w:rPr>
        <w:t>2.-</w:t>
      </w:r>
      <w:r w:rsidRPr="00F6287D">
        <w:rPr>
          <w:rFonts w:ascii="Arial" w:hAnsi="Arial" w:cs="Arial"/>
          <w:color w:val="47515B"/>
          <w:sz w:val="22"/>
          <w:szCs w:val="22"/>
        </w:rPr>
        <w:t xml:space="preserve"> </w:t>
      </w:r>
      <w:r w:rsidR="006E09AF" w:rsidRPr="006E09AF">
        <w:rPr>
          <w:rFonts w:ascii="Arial" w:hAnsi="Arial" w:cs="Arial"/>
          <w:color w:val="000000" w:themeColor="text1"/>
        </w:rPr>
        <w:t>Desarrollar e implementar un programa integral de capacitación en</w:t>
      </w:r>
    </w:p>
    <w:p w14:paraId="44A2CF55" w14:textId="77777777" w:rsidR="006E09AF" w:rsidRPr="006E09AF" w:rsidRDefault="006E09AF" w:rsidP="00016E03">
      <w:pPr>
        <w:pStyle w:val="Default"/>
        <w:ind w:left="709"/>
        <w:jc w:val="both"/>
        <w:rPr>
          <w:rFonts w:ascii="Arial" w:hAnsi="Arial" w:cs="Arial"/>
          <w:color w:val="000000" w:themeColor="text1"/>
        </w:rPr>
      </w:pPr>
      <w:r w:rsidRPr="006E09AF">
        <w:rPr>
          <w:rFonts w:ascii="Arial" w:hAnsi="Arial" w:cs="Arial"/>
          <w:color w:val="000000" w:themeColor="text1"/>
        </w:rPr>
        <w:t>gestión empresarial, marketing y operación turística, entregando</w:t>
      </w:r>
    </w:p>
    <w:p w14:paraId="34F8BDE1" w14:textId="77777777" w:rsidR="006E09AF" w:rsidRPr="006E09AF" w:rsidRDefault="006E09AF" w:rsidP="00016E03">
      <w:pPr>
        <w:pStyle w:val="Default"/>
        <w:ind w:left="709"/>
        <w:jc w:val="both"/>
        <w:rPr>
          <w:rFonts w:ascii="Arial" w:hAnsi="Arial" w:cs="Arial"/>
          <w:color w:val="000000" w:themeColor="text1"/>
        </w:rPr>
      </w:pPr>
      <w:r w:rsidRPr="006E09AF">
        <w:rPr>
          <w:rFonts w:ascii="Arial" w:hAnsi="Arial" w:cs="Arial"/>
          <w:color w:val="000000" w:themeColor="text1"/>
        </w:rPr>
        <w:t>herramientas prácticas a los emprendimientos beneficiarios para mejorar</w:t>
      </w:r>
    </w:p>
    <w:p w14:paraId="45993DF3" w14:textId="77777777" w:rsidR="006E09AF" w:rsidRPr="006E09AF" w:rsidRDefault="006E09AF" w:rsidP="00016E03">
      <w:pPr>
        <w:pStyle w:val="Default"/>
        <w:ind w:left="709"/>
        <w:jc w:val="both"/>
        <w:rPr>
          <w:rFonts w:ascii="Arial" w:hAnsi="Arial" w:cs="Arial"/>
          <w:color w:val="000000" w:themeColor="text1"/>
        </w:rPr>
      </w:pPr>
      <w:r w:rsidRPr="006E09AF">
        <w:rPr>
          <w:rFonts w:ascii="Arial" w:hAnsi="Arial" w:cs="Arial"/>
          <w:color w:val="000000" w:themeColor="text1"/>
        </w:rPr>
        <w:t>su administración, eficiencia operativa y la calidad de los servicios</w:t>
      </w:r>
    </w:p>
    <w:p w14:paraId="68607CA5" w14:textId="22EA6B9F" w:rsidR="006E09AF" w:rsidRPr="00EE61C1" w:rsidRDefault="006E09AF" w:rsidP="00016E03">
      <w:pPr>
        <w:pStyle w:val="Default"/>
        <w:ind w:left="709"/>
        <w:jc w:val="both"/>
        <w:rPr>
          <w:rFonts w:ascii="Arial" w:hAnsi="Arial" w:cs="Arial"/>
          <w:bCs/>
          <w:sz w:val="22"/>
          <w:szCs w:val="22"/>
        </w:rPr>
      </w:pPr>
      <w:r w:rsidRPr="006E09AF">
        <w:rPr>
          <w:rFonts w:ascii="Arial" w:hAnsi="Arial" w:cs="Arial"/>
          <w:color w:val="000000" w:themeColor="text1"/>
          <w:sz w:val="22"/>
          <w:szCs w:val="22"/>
        </w:rPr>
        <w:t>ofrecidos, fortaleciendo su competitividad en el destino Bulnes</w:t>
      </w:r>
      <w:r w:rsidRPr="009E099C">
        <w:rPr>
          <w:rFonts w:ascii="Arial" w:hAnsi="Arial" w:cs="Arial"/>
          <w:color w:val="000000" w:themeColor="text1"/>
          <w:sz w:val="22"/>
          <w:szCs w:val="22"/>
        </w:rPr>
        <w:t>.</w:t>
      </w:r>
    </w:p>
    <w:p w14:paraId="778FA4A8" w14:textId="589AB97B" w:rsidR="00F6287D" w:rsidRDefault="00F6287D" w:rsidP="006E09AF">
      <w:pPr>
        <w:pStyle w:val="Default"/>
        <w:ind w:left="709"/>
        <w:jc w:val="both"/>
      </w:pPr>
    </w:p>
    <w:p w14:paraId="4AA30758" w14:textId="77777777" w:rsidR="00A82EC8" w:rsidRDefault="00A82EC8" w:rsidP="00F6287D">
      <w:pPr>
        <w:pStyle w:val="NormalWeb"/>
      </w:pPr>
    </w:p>
    <w:p w14:paraId="02F13A8B" w14:textId="77777777" w:rsidR="00A82EC8" w:rsidRDefault="00A82EC8" w:rsidP="00F6287D">
      <w:pPr>
        <w:pStyle w:val="NormalWeb"/>
      </w:pPr>
    </w:p>
    <w:p w14:paraId="1E662E57" w14:textId="77777777" w:rsidR="00A82EC8" w:rsidRDefault="00A82EC8" w:rsidP="00F6287D">
      <w:pPr>
        <w:pStyle w:val="NormalWeb"/>
      </w:pPr>
    </w:p>
    <w:p w14:paraId="674B6B6B" w14:textId="77777777" w:rsidR="00A82EC8" w:rsidRDefault="00A82EC8" w:rsidP="00F6287D">
      <w:pPr>
        <w:pStyle w:val="NormalWeb"/>
      </w:pPr>
    </w:p>
    <w:p w14:paraId="5D28A09D" w14:textId="77777777" w:rsidR="00A82EC8" w:rsidRDefault="00A82EC8" w:rsidP="00F6287D">
      <w:pPr>
        <w:pStyle w:val="NormalWeb"/>
      </w:pPr>
    </w:p>
    <w:p w14:paraId="61FE13C9" w14:textId="77777777" w:rsidR="00A82EC8" w:rsidRDefault="00A82EC8" w:rsidP="00F6287D">
      <w:pPr>
        <w:pStyle w:val="NormalWeb"/>
      </w:pPr>
    </w:p>
    <w:p w14:paraId="0DE9B7E8" w14:textId="77777777" w:rsidR="00A82EC8" w:rsidRDefault="00A82EC8" w:rsidP="00F6287D">
      <w:pPr>
        <w:pStyle w:val="NormalWeb"/>
      </w:pPr>
    </w:p>
    <w:p w14:paraId="078E5B16" w14:textId="77777777" w:rsidR="00A82EC8" w:rsidRDefault="00A82EC8" w:rsidP="00F6287D">
      <w:pPr>
        <w:pStyle w:val="NormalWeb"/>
      </w:pPr>
    </w:p>
    <w:p w14:paraId="6D5D6269" w14:textId="77777777" w:rsidR="009E099C" w:rsidRDefault="009E099C" w:rsidP="00F6287D">
      <w:pPr>
        <w:pStyle w:val="NormalWeb"/>
      </w:pPr>
    </w:p>
    <w:p w14:paraId="25D9692F" w14:textId="77777777" w:rsidR="009E099C" w:rsidRDefault="009E099C" w:rsidP="00F6287D">
      <w:pPr>
        <w:pStyle w:val="NormalWeb"/>
      </w:pPr>
    </w:p>
    <w:p w14:paraId="0C53D5B5" w14:textId="77777777" w:rsidR="00A82EC8" w:rsidRDefault="00A82EC8" w:rsidP="00F6287D">
      <w:pPr>
        <w:pStyle w:val="NormalWeb"/>
      </w:pPr>
    </w:p>
    <w:p w14:paraId="445F90A9" w14:textId="7F7C9F6E" w:rsidR="00A82EC8" w:rsidRDefault="00A82EC8" w:rsidP="00F6287D">
      <w:pPr>
        <w:pStyle w:val="NormalWeb"/>
        <w:numPr>
          <w:ilvl w:val="0"/>
          <w:numId w:val="2"/>
        </w:numPr>
      </w:pPr>
      <w:r w:rsidRPr="00EE61C1">
        <w:rPr>
          <w:rFonts w:ascii="Arial" w:hAnsi="Arial" w:cs="Arial"/>
          <w:b/>
          <w:sz w:val="22"/>
          <w:szCs w:val="22"/>
        </w:rPr>
        <w:lastRenderedPageBreak/>
        <w:t>INDICADORES DE PRODUCTO</w:t>
      </w:r>
    </w:p>
    <w:p w14:paraId="1B66CAF6" w14:textId="5CACAA4E" w:rsidR="00A455EB" w:rsidRDefault="00A455EB" w:rsidP="00EE61C1">
      <w:pPr>
        <w:pStyle w:val="Default"/>
        <w:ind w:left="709"/>
        <w:jc w:val="both"/>
        <w:rPr>
          <w:rFonts w:ascii="Arial" w:hAnsi="Arial" w:cs="Arial"/>
          <w:bCs/>
          <w:sz w:val="22"/>
          <w:szCs w:val="22"/>
        </w:rPr>
      </w:pPr>
    </w:p>
    <w:tbl>
      <w:tblPr>
        <w:tblpPr w:leftFromText="141" w:rightFromText="141" w:vertAnchor="page" w:horzAnchor="margin" w:tblpX="-859" w:tblpY="3258"/>
        <w:tblW w:w="5464" w:type="pct"/>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0A0" w:firstRow="1" w:lastRow="0" w:firstColumn="1" w:lastColumn="0" w:noHBand="0" w:noVBand="0"/>
      </w:tblPr>
      <w:tblGrid>
        <w:gridCol w:w="2695"/>
        <w:gridCol w:w="1408"/>
        <w:gridCol w:w="854"/>
        <w:gridCol w:w="575"/>
        <w:gridCol w:w="1136"/>
        <w:gridCol w:w="1265"/>
        <w:gridCol w:w="1708"/>
      </w:tblGrid>
      <w:tr w:rsidR="00A51BD9" w:rsidRPr="00FA556B" w14:paraId="65217DEC" w14:textId="77777777" w:rsidTr="00A51BD9">
        <w:trPr>
          <w:trHeight w:val="537"/>
        </w:trPr>
        <w:tc>
          <w:tcPr>
            <w:tcW w:w="1398" w:type="pct"/>
            <w:tcBorders>
              <w:top w:val="single" w:sz="8" w:space="0" w:color="660066"/>
            </w:tcBorders>
            <w:vAlign w:val="center"/>
          </w:tcPr>
          <w:p w14:paraId="1D2E99CD" w14:textId="77777777" w:rsidR="00A51BD9" w:rsidRPr="009E099C" w:rsidRDefault="00A51BD9" w:rsidP="00A51BD9">
            <w:pPr>
              <w:spacing w:after="0" w:line="240" w:lineRule="auto"/>
              <w:jc w:val="center"/>
              <w:rPr>
                <w:b/>
                <w:bCs/>
                <w:color w:val="404040"/>
                <w:sz w:val="15"/>
                <w:szCs w:val="20"/>
                <w:lang w:eastAsia="es-ES"/>
              </w:rPr>
            </w:pPr>
            <w:r w:rsidRPr="009E099C">
              <w:rPr>
                <w:b/>
                <w:bCs/>
                <w:color w:val="404040"/>
                <w:sz w:val="15"/>
                <w:szCs w:val="20"/>
                <w:lang w:eastAsia="es-ES"/>
              </w:rPr>
              <w:t>OBJETIVO ESPECÍFICO</w:t>
            </w:r>
          </w:p>
        </w:tc>
        <w:tc>
          <w:tcPr>
            <w:tcW w:w="730" w:type="pct"/>
            <w:tcBorders>
              <w:top w:val="single" w:sz="8" w:space="0" w:color="660066"/>
            </w:tcBorders>
            <w:vAlign w:val="center"/>
          </w:tcPr>
          <w:p w14:paraId="1FCF1734" w14:textId="77777777" w:rsidR="00A51BD9" w:rsidRPr="009E099C" w:rsidRDefault="00A51BD9" w:rsidP="00A51BD9">
            <w:pPr>
              <w:spacing w:after="0" w:line="240" w:lineRule="auto"/>
              <w:jc w:val="center"/>
              <w:rPr>
                <w:b/>
                <w:bCs/>
                <w:color w:val="404040"/>
                <w:sz w:val="15"/>
                <w:szCs w:val="20"/>
                <w:lang w:eastAsia="es-ES"/>
              </w:rPr>
            </w:pPr>
            <w:r w:rsidRPr="009E099C">
              <w:rPr>
                <w:b/>
                <w:bCs/>
                <w:color w:val="404040"/>
                <w:sz w:val="15"/>
                <w:szCs w:val="20"/>
                <w:lang w:eastAsia="es-ES"/>
              </w:rPr>
              <w:t>NOMBRE DEL INDICADOR</w:t>
            </w:r>
          </w:p>
        </w:tc>
        <w:tc>
          <w:tcPr>
            <w:tcW w:w="443" w:type="pct"/>
            <w:tcBorders>
              <w:top w:val="single" w:sz="8" w:space="0" w:color="660066"/>
            </w:tcBorders>
            <w:vAlign w:val="center"/>
          </w:tcPr>
          <w:p w14:paraId="66B9F58A" w14:textId="77777777" w:rsidR="00A51BD9" w:rsidRPr="009E099C" w:rsidRDefault="00A51BD9" w:rsidP="00A51BD9">
            <w:pPr>
              <w:spacing w:after="0" w:line="240" w:lineRule="auto"/>
              <w:jc w:val="center"/>
              <w:rPr>
                <w:b/>
                <w:bCs/>
                <w:color w:val="404040"/>
                <w:sz w:val="15"/>
                <w:szCs w:val="20"/>
                <w:lang w:eastAsia="es-ES"/>
              </w:rPr>
            </w:pPr>
            <w:r w:rsidRPr="009E099C">
              <w:rPr>
                <w:rFonts w:cs="Tahoma"/>
                <w:b/>
                <w:bCs/>
                <w:color w:val="404040"/>
                <w:sz w:val="15"/>
                <w:szCs w:val="20"/>
                <w:lang w:eastAsia="es-CL"/>
              </w:rPr>
              <w:t>UNIDAD</w:t>
            </w:r>
          </w:p>
        </w:tc>
        <w:tc>
          <w:tcPr>
            <w:tcW w:w="298" w:type="pct"/>
            <w:tcBorders>
              <w:top w:val="single" w:sz="8" w:space="0" w:color="660066"/>
            </w:tcBorders>
            <w:vAlign w:val="center"/>
          </w:tcPr>
          <w:p w14:paraId="070D8C33" w14:textId="77777777" w:rsidR="00A51BD9" w:rsidRPr="009E099C" w:rsidRDefault="00A51BD9" w:rsidP="00A51BD9">
            <w:pPr>
              <w:spacing w:after="0" w:line="240" w:lineRule="auto"/>
              <w:jc w:val="center"/>
              <w:rPr>
                <w:b/>
                <w:bCs/>
                <w:i/>
                <w:color w:val="404040"/>
                <w:sz w:val="15"/>
                <w:szCs w:val="20"/>
                <w:lang w:eastAsia="es-ES"/>
              </w:rPr>
            </w:pPr>
            <w:r w:rsidRPr="009E099C">
              <w:rPr>
                <w:rFonts w:cs="Tahoma"/>
                <w:b/>
                <w:bCs/>
                <w:color w:val="404040"/>
                <w:sz w:val="15"/>
                <w:szCs w:val="20"/>
                <w:lang w:eastAsia="es-CL"/>
              </w:rPr>
              <w:t>VALOR BASE</w:t>
            </w:r>
          </w:p>
        </w:tc>
        <w:tc>
          <w:tcPr>
            <w:tcW w:w="589" w:type="pct"/>
            <w:tcBorders>
              <w:top w:val="single" w:sz="8" w:space="0" w:color="660066"/>
            </w:tcBorders>
            <w:vAlign w:val="center"/>
          </w:tcPr>
          <w:p w14:paraId="2DC82492" w14:textId="77777777" w:rsidR="00A51BD9" w:rsidRPr="009E099C" w:rsidRDefault="00A51BD9" w:rsidP="00A51BD9">
            <w:pPr>
              <w:spacing w:after="0" w:line="240" w:lineRule="auto"/>
              <w:jc w:val="center"/>
              <w:rPr>
                <w:rFonts w:cs="Tahoma"/>
                <w:b/>
                <w:bCs/>
                <w:color w:val="404040"/>
                <w:sz w:val="15"/>
                <w:szCs w:val="20"/>
                <w:lang w:eastAsia="es-CL"/>
              </w:rPr>
            </w:pPr>
            <w:r w:rsidRPr="009E099C">
              <w:rPr>
                <w:rFonts w:cs="Tahoma"/>
                <w:b/>
                <w:bCs/>
                <w:color w:val="404040"/>
                <w:sz w:val="15"/>
                <w:szCs w:val="20"/>
                <w:lang w:eastAsia="es-CL"/>
              </w:rPr>
              <w:t>VALOR PROYECTADO</w:t>
            </w:r>
          </w:p>
        </w:tc>
        <w:tc>
          <w:tcPr>
            <w:tcW w:w="656" w:type="pct"/>
            <w:tcBorders>
              <w:top w:val="single" w:sz="8" w:space="0" w:color="660066"/>
            </w:tcBorders>
            <w:vAlign w:val="center"/>
          </w:tcPr>
          <w:p w14:paraId="722FB6AC" w14:textId="77777777" w:rsidR="00A51BD9" w:rsidRPr="009E099C" w:rsidRDefault="00A51BD9" w:rsidP="00A51BD9">
            <w:pPr>
              <w:spacing w:after="0" w:line="240" w:lineRule="auto"/>
              <w:jc w:val="center"/>
              <w:rPr>
                <w:rFonts w:cs="Tahoma"/>
                <w:b/>
                <w:bCs/>
                <w:color w:val="404040"/>
                <w:sz w:val="15"/>
                <w:szCs w:val="20"/>
                <w:lang w:eastAsia="es-CL"/>
              </w:rPr>
            </w:pPr>
            <w:r w:rsidRPr="009E099C">
              <w:rPr>
                <w:rFonts w:cs="Tahoma"/>
                <w:b/>
                <w:bCs/>
                <w:color w:val="404040"/>
                <w:sz w:val="15"/>
                <w:szCs w:val="20"/>
                <w:lang w:eastAsia="es-CL"/>
              </w:rPr>
              <w:t>FECHA DE CUMPLIMIENTO</w:t>
            </w:r>
          </w:p>
        </w:tc>
        <w:tc>
          <w:tcPr>
            <w:tcW w:w="886" w:type="pct"/>
            <w:tcBorders>
              <w:top w:val="single" w:sz="8" w:space="0" w:color="660066"/>
            </w:tcBorders>
            <w:vAlign w:val="center"/>
          </w:tcPr>
          <w:p w14:paraId="2B7FE92F" w14:textId="77777777" w:rsidR="00A51BD9" w:rsidRPr="009E099C" w:rsidRDefault="00A51BD9" w:rsidP="00A51BD9">
            <w:pPr>
              <w:spacing w:after="0" w:line="240" w:lineRule="auto"/>
              <w:jc w:val="center"/>
              <w:rPr>
                <w:rFonts w:cs="Tahoma"/>
                <w:b/>
                <w:bCs/>
                <w:color w:val="404040"/>
                <w:sz w:val="15"/>
                <w:szCs w:val="20"/>
                <w:lang w:eastAsia="es-CL"/>
              </w:rPr>
            </w:pPr>
            <w:r w:rsidRPr="009E099C">
              <w:rPr>
                <w:rFonts w:cs="Tahoma"/>
                <w:b/>
                <w:bCs/>
                <w:color w:val="404040"/>
                <w:sz w:val="15"/>
                <w:szCs w:val="20"/>
                <w:lang w:eastAsia="es-CL"/>
              </w:rPr>
              <w:t>FUENTE DE VERIFICACIÓN</w:t>
            </w:r>
          </w:p>
        </w:tc>
      </w:tr>
      <w:tr w:rsidR="00A51BD9" w:rsidRPr="00FA556B" w14:paraId="62CA50EF" w14:textId="77777777" w:rsidTr="00A51BD9">
        <w:trPr>
          <w:trHeight w:val="378"/>
        </w:trPr>
        <w:tc>
          <w:tcPr>
            <w:tcW w:w="1398" w:type="pct"/>
            <w:vAlign w:val="center"/>
          </w:tcPr>
          <w:p w14:paraId="1FF9A893" w14:textId="51032CF4" w:rsidR="003F127E" w:rsidRPr="003F127E" w:rsidRDefault="00A51BD9" w:rsidP="003F127E">
            <w:pPr>
              <w:autoSpaceDE w:val="0"/>
              <w:autoSpaceDN w:val="0"/>
              <w:adjustRightInd w:val="0"/>
              <w:spacing w:after="0" w:line="240" w:lineRule="auto"/>
              <w:rPr>
                <w:rFonts w:cstheme="minorHAnsi"/>
                <w:color w:val="000000" w:themeColor="text1"/>
                <w:sz w:val="20"/>
                <w:szCs w:val="20"/>
                <w:lang w:val="es-MX"/>
              </w:rPr>
            </w:pPr>
            <w:r w:rsidRPr="003F127E">
              <w:rPr>
                <w:rFonts w:cstheme="minorHAnsi"/>
                <w:color w:val="000000" w:themeColor="text1"/>
                <w:sz w:val="20"/>
                <w:szCs w:val="20"/>
                <w:lang w:val="es-MX"/>
              </w:rPr>
              <w:t xml:space="preserve">1.-  </w:t>
            </w:r>
            <w:r w:rsidR="009E099C" w:rsidRPr="003F127E">
              <w:rPr>
                <w:rFonts w:cstheme="minorHAnsi"/>
                <w:color w:val="000000" w:themeColor="text1"/>
                <w:sz w:val="20"/>
                <w:szCs w:val="20"/>
                <w:lang w:val="es-MX"/>
              </w:rPr>
              <w:t xml:space="preserve"> </w:t>
            </w:r>
            <w:r w:rsidR="003F127E" w:rsidRPr="003F127E">
              <w:rPr>
                <w:rFonts w:cstheme="minorHAnsi"/>
                <w:color w:val="000000" w:themeColor="text1"/>
                <w:sz w:val="20"/>
                <w:szCs w:val="20"/>
                <w:lang w:val="es-MX"/>
              </w:rPr>
              <w:t xml:space="preserve"> Financiar inversiones productivas en infraestructura, equipamiento y</w:t>
            </w:r>
          </w:p>
          <w:p w14:paraId="47C4CE91" w14:textId="77777777" w:rsidR="003F127E" w:rsidRPr="003F127E" w:rsidRDefault="003F127E" w:rsidP="003F127E">
            <w:pPr>
              <w:autoSpaceDE w:val="0"/>
              <w:autoSpaceDN w:val="0"/>
              <w:adjustRightInd w:val="0"/>
              <w:spacing w:after="0" w:line="240" w:lineRule="auto"/>
              <w:rPr>
                <w:rFonts w:cstheme="minorHAnsi"/>
                <w:color w:val="000000" w:themeColor="text1"/>
                <w:sz w:val="20"/>
                <w:szCs w:val="20"/>
                <w:lang w:val="es-MX"/>
              </w:rPr>
            </w:pPr>
            <w:r w:rsidRPr="003F127E">
              <w:rPr>
                <w:rFonts w:cstheme="minorHAnsi"/>
                <w:color w:val="000000" w:themeColor="text1"/>
                <w:sz w:val="20"/>
                <w:szCs w:val="20"/>
                <w:lang w:val="es-MX"/>
              </w:rPr>
              <w:t>tecnología para mejorar la capacidad operativa y la calidad de los</w:t>
            </w:r>
          </w:p>
          <w:p w14:paraId="64356F3C" w14:textId="77777777" w:rsidR="003F127E" w:rsidRPr="003F127E" w:rsidRDefault="003F127E" w:rsidP="003F127E">
            <w:pPr>
              <w:autoSpaceDE w:val="0"/>
              <w:autoSpaceDN w:val="0"/>
              <w:adjustRightInd w:val="0"/>
              <w:spacing w:after="0" w:line="240" w:lineRule="auto"/>
              <w:rPr>
                <w:rFonts w:cstheme="minorHAnsi"/>
                <w:color w:val="000000" w:themeColor="text1"/>
                <w:sz w:val="20"/>
                <w:szCs w:val="20"/>
                <w:lang w:val="es-MX"/>
              </w:rPr>
            </w:pPr>
            <w:r w:rsidRPr="003F127E">
              <w:rPr>
                <w:rFonts w:cstheme="minorHAnsi"/>
                <w:color w:val="000000" w:themeColor="text1"/>
                <w:sz w:val="20"/>
                <w:szCs w:val="20"/>
                <w:lang w:val="es-MX"/>
              </w:rPr>
              <w:t>servicios ofrecidos por los emprendimientos turísticos beneficiarios.</w:t>
            </w:r>
          </w:p>
          <w:p w14:paraId="70F9337A" w14:textId="77777777" w:rsidR="003F127E" w:rsidRPr="003F127E" w:rsidRDefault="003F127E" w:rsidP="003F127E">
            <w:pPr>
              <w:autoSpaceDE w:val="0"/>
              <w:autoSpaceDN w:val="0"/>
              <w:adjustRightInd w:val="0"/>
              <w:spacing w:after="0" w:line="240" w:lineRule="auto"/>
              <w:rPr>
                <w:rFonts w:cstheme="minorHAnsi"/>
                <w:color w:val="000000" w:themeColor="text1"/>
                <w:sz w:val="20"/>
                <w:szCs w:val="20"/>
                <w:lang w:val="es-MX"/>
              </w:rPr>
            </w:pPr>
          </w:p>
          <w:p w14:paraId="50E8BC5F" w14:textId="2338B1A1" w:rsidR="00A51BD9" w:rsidRPr="003F127E" w:rsidRDefault="00A51BD9" w:rsidP="009E099C">
            <w:pPr>
              <w:pStyle w:val="Default"/>
              <w:jc w:val="both"/>
              <w:rPr>
                <w:rFonts w:asciiTheme="minorHAnsi" w:hAnsiTheme="minorHAnsi" w:cstheme="minorHAnsi"/>
                <w:bCs/>
                <w:color w:val="000000" w:themeColor="text1"/>
                <w:sz w:val="20"/>
                <w:szCs w:val="20"/>
              </w:rPr>
            </w:pPr>
          </w:p>
        </w:tc>
        <w:tc>
          <w:tcPr>
            <w:tcW w:w="730" w:type="pct"/>
            <w:vAlign w:val="center"/>
          </w:tcPr>
          <w:p w14:paraId="050BE64E" w14:textId="40E422BF" w:rsidR="003F127E" w:rsidRPr="003F127E" w:rsidRDefault="003F127E" w:rsidP="003F127E">
            <w:pPr>
              <w:spacing w:after="0" w:line="240" w:lineRule="auto"/>
              <w:rPr>
                <w:rFonts w:cstheme="minorHAnsi"/>
                <w:color w:val="000000" w:themeColor="text1"/>
                <w:sz w:val="20"/>
                <w:szCs w:val="20"/>
                <w:lang w:val="es-MX"/>
              </w:rPr>
            </w:pPr>
            <w:r w:rsidRPr="003F127E">
              <w:rPr>
                <w:rFonts w:cstheme="minorHAnsi"/>
                <w:color w:val="000000" w:themeColor="text1"/>
                <w:sz w:val="20"/>
                <w:szCs w:val="20"/>
                <w:lang w:val="es-MX"/>
              </w:rPr>
              <w:t xml:space="preserve">Inversión </w:t>
            </w:r>
            <w:r w:rsidR="00016E03" w:rsidRPr="003F127E">
              <w:rPr>
                <w:rFonts w:cstheme="minorHAnsi"/>
                <w:color w:val="000000" w:themeColor="text1"/>
                <w:sz w:val="20"/>
                <w:szCs w:val="20"/>
                <w:lang w:val="es-MX"/>
              </w:rPr>
              <w:t>materializada</w:t>
            </w:r>
          </w:p>
          <w:p w14:paraId="0B8F6919" w14:textId="39FB9EE7" w:rsidR="00A51BD9" w:rsidRPr="003F127E" w:rsidRDefault="00A51BD9" w:rsidP="00A51BD9">
            <w:pPr>
              <w:spacing w:after="0" w:line="240" w:lineRule="auto"/>
              <w:rPr>
                <w:rFonts w:cstheme="minorHAnsi"/>
                <w:bCs/>
                <w:color w:val="000000" w:themeColor="text1"/>
                <w:sz w:val="20"/>
                <w:szCs w:val="20"/>
                <w:lang w:eastAsia="es-CL"/>
              </w:rPr>
            </w:pPr>
          </w:p>
        </w:tc>
        <w:tc>
          <w:tcPr>
            <w:tcW w:w="443" w:type="pct"/>
            <w:vAlign w:val="center"/>
          </w:tcPr>
          <w:p w14:paraId="17BF9CBB" w14:textId="799884F0" w:rsidR="00A51BD9" w:rsidRPr="003F127E" w:rsidRDefault="003F127E" w:rsidP="00A51BD9">
            <w:pPr>
              <w:spacing w:after="0" w:line="240" w:lineRule="auto"/>
              <w:jc w:val="center"/>
              <w:rPr>
                <w:rFonts w:cstheme="minorHAnsi"/>
                <w:bCs/>
                <w:color w:val="000000" w:themeColor="text1"/>
                <w:sz w:val="20"/>
                <w:szCs w:val="20"/>
                <w:lang w:eastAsia="es-CL"/>
              </w:rPr>
            </w:pPr>
            <w:r w:rsidRPr="003F127E">
              <w:rPr>
                <w:rFonts w:cstheme="minorHAnsi"/>
                <w:color w:val="000000" w:themeColor="text1"/>
                <w:sz w:val="20"/>
                <w:szCs w:val="20"/>
                <w:lang w:val="es-MX"/>
              </w:rPr>
              <w:t>%</w:t>
            </w:r>
          </w:p>
        </w:tc>
        <w:tc>
          <w:tcPr>
            <w:tcW w:w="298" w:type="pct"/>
            <w:vAlign w:val="center"/>
          </w:tcPr>
          <w:p w14:paraId="2CEC71B3" w14:textId="77777777" w:rsidR="00A51BD9" w:rsidRPr="003F127E" w:rsidRDefault="00A51BD9" w:rsidP="00A51BD9">
            <w:pPr>
              <w:spacing w:after="0" w:line="240" w:lineRule="auto"/>
              <w:jc w:val="center"/>
              <w:rPr>
                <w:rFonts w:cstheme="minorHAnsi"/>
                <w:bCs/>
                <w:color w:val="000000" w:themeColor="text1"/>
                <w:sz w:val="20"/>
                <w:szCs w:val="20"/>
                <w:lang w:eastAsia="es-CL"/>
              </w:rPr>
            </w:pPr>
            <w:r w:rsidRPr="003F127E">
              <w:rPr>
                <w:rFonts w:cstheme="minorHAnsi"/>
                <w:bCs/>
                <w:color w:val="000000" w:themeColor="text1"/>
                <w:sz w:val="20"/>
                <w:szCs w:val="20"/>
                <w:lang w:eastAsia="es-CL"/>
              </w:rPr>
              <w:t>0</w:t>
            </w:r>
          </w:p>
        </w:tc>
        <w:tc>
          <w:tcPr>
            <w:tcW w:w="589" w:type="pct"/>
            <w:vAlign w:val="center"/>
          </w:tcPr>
          <w:p w14:paraId="05D2A99C" w14:textId="556215E1" w:rsidR="00A51BD9" w:rsidRPr="003F127E" w:rsidRDefault="003F127E" w:rsidP="00A51BD9">
            <w:pPr>
              <w:spacing w:after="0" w:line="240" w:lineRule="auto"/>
              <w:jc w:val="center"/>
              <w:rPr>
                <w:rFonts w:cstheme="minorHAnsi"/>
                <w:bCs/>
                <w:color w:val="000000" w:themeColor="text1"/>
                <w:sz w:val="20"/>
                <w:szCs w:val="20"/>
                <w:lang w:eastAsia="es-CL"/>
              </w:rPr>
            </w:pPr>
            <w:r w:rsidRPr="003F127E">
              <w:rPr>
                <w:rFonts w:cstheme="minorHAnsi"/>
                <w:bCs/>
                <w:color w:val="000000" w:themeColor="text1"/>
                <w:sz w:val="20"/>
                <w:szCs w:val="20"/>
                <w:lang w:eastAsia="es-CL"/>
              </w:rPr>
              <w:t>100</w:t>
            </w:r>
          </w:p>
        </w:tc>
        <w:tc>
          <w:tcPr>
            <w:tcW w:w="656" w:type="pct"/>
            <w:vAlign w:val="center"/>
          </w:tcPr>
          <w:p w14:paraId="566272FD" w14:textId="5F6F35AC" w:rsidR="003F127E" w:rsidRPr="003F127E" w:rsidRDefault="006A616B" w:rsidP="003F127E">
            <w:pPr>
              <w:spacing w:after="0" w:line="240" w:lineRule="auto"/>
              <w:jc w:val="center"/>
              <w:rPr>
                <w:rFonts w:cstheme="minorHAnsi"/>
                <w:bCs/>
                <w:color w:val="000000" w:themeColor="text1"/>
                <w:sz w:val="20"/>
                <w:szCs w:val="20"/>
                <w:lang w:eastAsia="es-CL"/>
              </w:rPr>
            </w:pPr>
            <w:r>
              <w:rPr>
                <w:rFonts w:cstheme="minorHAnsi"/>
                <w:bCs/>
                <w:color w:val="000000" w:themeColor="text1"/>
                <w:sz w:val="20"/>
                <w:szCs w:val="20"/>
                <w:lang w:eastAsia="es-CL"/>
              </w:rPr>
              <w:t>30</w:t>
            </w:r>
            <w:r w:rsidR="003F127E" w:rsidRPr="003F127E">
              <w:rPr>
                <w:rFonts w:cstheme="minorHAnsi"/>
                <w:bCs/>
                <w:color w:val="000000" w:themeColor="text1"/>
                <w:sz w:val="20"/>
                <w:szCs w:val="20"/>
                <w:lang w:eastAsia="es-CL"/>
              </w:rPr>
              <w:t>-05-2027</w:t>
            </w:r>
          </w:p>
          <w:p w14:paraId="7DC18761" w14:textId="4CC9021A" w:rsidR="00A51BD9" w:rsidRPr="003F127E" w:rsidRDefault="00A51BD9" w:rsidP="00A51BD9">
            <w:pPr>
              <w:spacing w:after="0" w:line="240" w:lineRule="auto"/>
              <w:ind w:right="-178"/>
              <w:rPr>
                <w:rFonts w:cstheme="minorHAnsi"/>
                <w:bCs/>
                <w:color w:val="000000" w:themeColor="text1"/>
                <w:sz w:val="20"/>
                <w:szCs w:val="20"/>
                <w:lang w:eastAsia="es-CL"/>
              </w:rPr>
            </w:pPr>
          </w:p>
        </w:tc>
        <w:tc>
          <w:tcPr>
            <w:tcW w:w="886" w:type="pct"/>
            <w:vAlign w:val="center"/>
          </w:tcPr>
          <w:p w14:paraId="180CED61" w14:textId="77777777" w:rsidR="003F127E" w:rsidRPr="003F127E" w:rsidRDefault="003F127E" w:rsidP="003F127E">
            <w:pPr>
              <w:spacing w:after="0" w:line="240" w:lineRule="auto"/>
              <w:rPr>
                <w:rFonts w:cstheme="minorHAnsi"/>
                <w:bCs/>
                <w:color w:val="000000" w:themeColor="text1"/>
                <w:sz w:val="20"/>
                <w:szCs w:val="20"/>
                <w:lang w:eastAsia="es-CL"/>
              </w:rPr>
            </w:pPr>
            <w:r w:rsidRPr="003F127E">
              <w:rPr>
                <w:rFonts w:cstheme="minorHAnsi"/>
                <w:bCs/>
                <w:color w:val="000000" w:themeColor="text1"/>
                <w:sz w:val="20"/>
                <w:szCs w:val="20"/>
                <w:lang w:eastAsia="es-CL"/>
              </w:rPr>
              <w:t xml:space="preserve">Informe final de ejecución del proyecto con fotografías </w:t>
            </w:r>
          </w:p>
          <w:p w14:paraId="04739FE9" w14:textId="3E5F074D" w:rsidR="00A51BD9" w:rsidRPr="003F127E" w:rsidRDefault="00A51BD9" w:rsidP="00A51BD9">
            <w:pPr>
              <w:spacing w:after="0" w:line="240" w:lineRule="auto"/>
              <w:rPr>
                <w:rFonts w:cstheme="minorHAnsi"/>
                <w:bCs/>
                <w:color w:val="000000" w:themeColor="text1"/>
                <w:sz w:val="20"/>
                <w:szCs w:val="20"/>
                <w:lang w:eastAsia="es-CL"/>
              </w:rPr>
            </w:pPr>
          </w:p>
        </w:tc>
      </w:tr>
      <w:tr w:rsidR="00A51BD9" w:rsidRPr="00FA556B" w14:paraId="2C799D4D" w14:textId="77777777" w:rsidTr="009E099C">
        <w:trPr>
          <w:trHeight w:val="3606"/>
        </w:trPr>
        <w:tc>
          <w:tcPr>
            <w:tcW w:w="1398" w:type="pct"/>
            <w:vAlign w:val="center"/>
          </w:tcPr>
          <w:p w14:paraId="01C464F5" w14:textId="77777777" w:rsidR="003F127E" w:rsidRPr="003F127E" w:rsidRDefault="003F127E" w:rsidP="003F127E">
            <w:pPr>
              <w:autoSpaceDE w:val="0"/>
              <w:autoSpaceDN w:val="0"/>
              <w:adjustRightInd w:val="0"/>
              <w:spacing w:after="0" w:line="240" w:lineRule="auto"/>
              <w:rPr>
                <w:rFonts w:cstheme="minorHAnsi"/>
                <w:color w:val="000000" w:themeColor="text1"/>
                <w:sz w:val="20"/>
                <w:szCs w:val="20"/>
                <w:lang w:val="es-MX"/>
              </w:rPr>
            </w:pPr>
            <w:r w:rsidRPr="003F127E">
              <w:rPr>
                <w:rFonts w:cstheme="minorHAnsi"/>
                <w:color w:val="000000" w:themeColor="text1"/>
                <w:sz w:val="20"/>
                <w:szCs w:val="20"/>
                <w:lang w:val="es-MX"/>
              </w:rPr>
              <w:t>2.- Desarrollar e implementar un programa integral de capacitación en</w:t>
            </w:r>
          </w:p>
          <w:p w14:paraId="6661AA66" w14:textId="77777777" w:rsidR="003F127E" w:rsidRPr="003F127E" w:rsidRDefault="003F127E" w:rsidP="003F127E">
            <w:pPr>
              <w:autoSpaceDE w:val="0"/>
              <w:autoSpaceDN w:val="0"/>
              <w:adjustRightInd w:val="0"/>
              <w:spacing w:after="0" w:line="240" w:lineRule="auto"/>
              <w:rPr>
                <w:rFonts w:cstheme="minorHAnsi"/>
                <w:color w:val="000000" w:themeColor="text1"/>
                <w:sz w:val="20"/>
                <w:szCs w:val="20"/>
                <w:lang w:val="es-MX"/>
              </w:rPr>
            </w:pPr>
            <w:r w:rsidRPr="003F127E">
              <w:rPr>
                <w:rFonts w:cstheme="minorHAnsi"/>
                <w:color w:val="000000" w:themeColor="text1"/>
                <w:sz w:val="20"/>
                <w:szCs w:val="20"/>
                <w:lang w:val="es-MX"/>
              </w:rPr>
              <w:t>gestión empresarial, marketing y operación turística, entregando</w:t>
            </w:r>
          </w:p>
          <w:p w14:paraId="4BD2E904" w14:textId="77777777" w:rsidR="003F127E" w:rsidRPr="003F127E" w:rsidRDefault="003F127E" w:rsidP="003F127E">
            <w:pPr>
              <w:autoSpaceDE w:val="0"/>
              <w:autoSpaceDN w:val="0"/>
              <w:adjustRightInd w:val="0"/>
              <w:spacing w:after="0" w:line="240" w:lineRule="auto"/>
              <w:rPr>
                <w:rFonts w:cstheme="minorHAnsi"/>
                <w:color w:val="000000" w:themeColor="text1"/>
                <w:sz w:val="20"/>
                <w:szCs w:val="20"/>
                <w:lang w:val="es-MX"/>
              </w:rPr>
            </w:pPr>
            <w:r w:rsidRPr="003F127E">
              <w:rPr>
                <w:rFonts w:cstheme="minorHAnsi"/>
                <w:color w:val="000000" w:themeColor="text1"/>
                <w:sz w:val="20"/>
                <w:szCs w:val="20"/>
                <w:lang w:val="es-MX"/>
              </w:rPr>
              <w:t>herramientas prácticas a los emprendimientos beneficiarios para mejorar</w:t>
            </w:r>
          </w:p>
          <w:p w14:paraId="754226C0" w14:textId="77777777" w:rsidR="003F127E" w:rsidRPr="003F127E" w:rsidRDefault="003F127E" w:rsidP="003F127E">
            <w:pPr>
              <w:autoSpaceDE w:val="0"/>
              <w:autoSpaceDN w:val="0"/>
              <w:adjustRightInd w:val="0"/>
              <w:spacing w:after="0" w:line="240" w:lineRule="auto"/>
              <w:rPr>
                <w:rFonts w:cstheme="minorHAnsi"/>
                <w:color w:val="000000" w:themeColor="text1"/>
                <w:sz w:val="20"/>
                <w:szCs w:val="20"/>
                <w:lang w:val="es-MX"/>
              </w:rPr>
            </w:pPr>
            <w:r w:rsidRPr="003F127E">
              <w:rPr>
                <w:rFonts w:cstheme="minorHAnsi"/>
                <w:color w:val="000000" w:themeColor="text1"/>
                <w:sz w:val="20"/>
                <w:szCs w:val="20"/>
                <w:lang w:val="es-MX"/>
              </w:rPr>
              <w:t>su administración, eficiencia operativa y la calidad de los servicios</w:t>
            </w:r>
          </w:p>
          <w:p w14:paraId="182AAD69" w14:textId="05D58DF6" w:rsidR="00A51BD9" w:rsidRPr="003F127E" w:rsidRDefault="003F127E" w:rsidP="003F127E">
            <w:pPr>
              <w:autoSpaceDE w:val="0"/>
              <w:autoSpaceDN w:val="0"/>
              <w:adjustRightInd w:val="0"/>
              <w:spacing w:after="0" w:line="240" w:lineRule="auto"/>
              <w:rPr>
                <w:rFonts w:cstheme="minorHAnsi"/>
                <w:color w:val="000000" w:themeColor="text1"/>
                <w:sz w:val="20"/>
                <w:szCs w:val="20"/>
                <w:lang w:val="es-MX"/>
              </w:rPr>
            </w:pPr>
            <w:r w:rsidRPr="003F127E">
              <w:rPr>
                <w:rFonts w:cstheme="minorHAnsi"/>
                <w:color w:val="000000" w:themeColor="text1"/>
                <w:sz w:val="20"/>
                <w:szCs w:val="20"/>
                <w:lang w:val="es-MX"/>
              </w:rPr>
              <w:t>ofrecidos, fortaleciendo su competitividad en el destino Bulnes.</w:t>
            </w:r>
          </w:p>
        </w:tc>
        <w:tc>
          <w:tcPr>
            <w:tcW w:w="730" w:type="pct"/>
            <w:vAlign w:val="center"/>
          </w:tcPr>
          <w:p w14:paraId="384B5A4E" w14:textId="5D32D43C" w:rsidR="003F127E" w:rsidRPr="003F127E" w:rsidRDefault="003F127E" w:rsidP="00A51BD9">
            <w:pPr>
              <w:spacing w:after="0" w:line="240" w:lineRule="auto"/>
              <w:rPr>
                <w:rFonts w:cstheme="minorHAnsi"/>
                <w:bCs/>
                <w:color w:val="000000" w:themeColor="text1"/>
                <w:sz w:val="20"/>
                <w:szCs w:val="20"/>
                <w:lang w:eastAsia="es-CL"/>
              </w:rPr>
            </w:pPr>
            <w:r w:rsidRPr="003F127E">
              <w:rPr>
                <w:rFonts w:cstheme="minorHAnsi"/>
                <w:color w:val="000000" w:themeColor="text1"/>
                <w:sz w:val="20"/>
                <w:szCs w:val="20"/>
                <w:lang w:val="es-MX"/>
              </w:rPr>
              <w:t>Número de emprendimientos beneficiados</w:t>
            </w:r>
          </w:p>
        </w:tc>
        <w:tc>
          <w:tcPr>
            <w:tcW w:w="443" w:type="pct"/>
            <w:vAlign w:val="center"/>
          </w:tcPr>
          <w:p w14:paraId="3DD42EEA" w14:textId="6B30E1CC" w:rsidR="00A51BD9" w:rsidRPr="003F127E" w:rsidRDefault="003F127E" w:rsidP="00A51BD9">
            <w:pPr>
              <w:spacing w:after="0" w:line="240" w:lineRule="auto"/>
              <w:jc w:val="center"/>
              <w:rPr>
                <w:rFonts w:cstheme="minorHAnsi"/>
                <w:bCs/>
                <w:color w:val="000000" w:themeColor="text1"/>
                <w:sz w:val="20"/>
                <w:szCs w:val="20"/>
                <w:lang w:eastAsia="es-CL"/>
              </w:rPr>
            </w:pPr>
            <w:r w:rsidRPr="003F127E">
              <w:rPr>
                <w:rFonts w:cstheme="minorHAnsi"/>
                <w:color w:val="000000" w:themeColor="text1"/>
                <w:sz w:val="20"/>
                <w:szCs w:val="20"/>
                <w:lang w:val="es-MX"/>
              </w:rPr>
              <w:t xml:space="preserve">N° de beneficiarios capacitados </w:t>
            </w:r>
          </w:p>
        </w:tc>
        <w:tc>
          <w:tcPr>
            <w:tcW w:w="298" w:type="pct"/>
            <w:vAlign w:val="center"/>
          </w:tcPr>
          <w:p w14:paraId="101892EA" w14:textId="77777777" w:rsidR="00A51BD9" w:rsidRPr="003F127E" w:rsidRDefault="00A51BD9" w:rsidP="00A51BD9">
            <w:pPr>
              <w:spacing w:after="0" w:line="240" w:lineRule="auto"/>
              <w:jc w:val="center"/>
              <w:rPr>
                <w:rFonts w:cstheme="minorHAnsi"/>
                <w:bCs/>
                <w:color w:val="000000" w:themeColor="text1"/>
                <w:sz w:val="20"/>
                <w:szCs w:val="20"/>
                <w:lang w:eastAsia="es-CL"/>
              </w:rPr>
            </w:pPr>
            <w:r w:rsidRPr="003F127E">
              <w:rPr>
                <w:rFonts w:cstheme="minorHAnsi"/>
                <w:bCs/>
                <w:color w:val="000000" w:themeColor="text1"/>
                <w:sz w:val="20"/>
                <w:szCs w:val="20"/>
                <w:lang w:eastAsia="es-CL"/>
              </w:rPr>
              <w:t>0</w:t>
            </w:r>
          </w:p>
        </w:tc>
        <w:tc>
          <w:tcPr>
            <w:tcW w:w="589" w:type="pct"/>
            <w:vAlign w:val="center"/>
          </w:tcPr>
          <w:p w14:paraId="19C8CE90" w14:textId="29DA078C" w:rsidR="00A51BD9" w:rsidRPr="003F127E" w:rsidRDefault="00A51BD9" w:rsidP="00A51BD9">
            <w:pPr>
              <w:spacing w:after="0" w:line="240" w:lineRule="auto"/>
              <w:jc w:val="center"/>
              <w:rPr>
                <w:rFonts w:cstheme="minorHAnsi"/>
                <w:bCs/>
                <w:color w:val="000000" w:themeColor="text1"/>
                <w:sz w:val="20"/>
                <w:szCs w:val="20"/>
                <w:lang w:eastAsia="es-CL"/>
              </w:rPr>
            </w:pPr>
            <w:r w:rsidRPr="003F127E">
              <w:rPr>
                <w:rFonts w:cstheme="minorHAnsi"/>
                <w:bCs/>
                <w:color w:val="000000" w:themeColor="text1"/>
                <w:sz w:val="20"/>
                <w:szCs w:val="20"/>
                <w:lang w:eastAsia="es-CL"/>
              </w:rPr>
              <w:t>1</w:t>
            </w:r>
            <w:r w:rsidR="003F127E" w:rsidRPr="003F127E">
              <w:rPr>
                <w:rFonts w:cstheme="minorHAnsi"/>
                <w:bCs/>
                <w:color w:val="000000" w:themeColor="text1"/>
                <w:sz w:val="20"/>
                <w:szCs w:val="20"/>
                <w:lang w:eastAsia="es-CL"/>
              </w:rPr>
              <w:t>1</w:t>
            </w:r>
          </w:p>
        </w:tc>
        <w:tc>
          <w:tcPr>
            <w:tcW w:w="656" w:type="pct"/>
            <w:vAlign w:val="center"/>
          </w:tcPr>
          <w:p w14:paraId="47A91C97" w14:textId="4DF55079" w:rsidR="003F127E" w:rsidRPr="003F127E" w:rsidRDefault="003F127E" w:rsidP="00A51BD9">
            <w:pPr>
              <w:spacing w:after="0" w:line="240" w:lineRule="auto"/>
              <w:jc w:val="center"/>
              <w:rPr>
                <w:rFonts w:cstheme="minorHAnsi"/>
                <w:bCs/>
                <w:color w:val="000000" w:themeColor="text1"/>
                <w:sz w:val="20"/>
                <w:szCs w:val="20"/>
                <w:lang w:eastAsia="es-CL"/>
              </w:rPr>
            </w:pPr>
            <w:r w:rsidRPr="003F127E">
              <w:rPr>
                <w:rFonts w:cstheme="minorHAnsi"/>
                <w:bCs/>
                <w:color w:val="000000" w:themeColor="text1"/>
                <w:sz w:val="20"/>
                <w:szCs w:val="20"/>
                <w:lang w:eastAsia="es-CL"/>
              </w:rPr>
              <w:t>30-05-2027</w:t>
            </w:r>
          </w:p>
        </w:tc>
        <w:tc>
          <w:tcPr>
            <w:tcW w:w="886" w:type="pct"/>
            <w:vAlign w:val="center"/>
          </w:tcPr>
          <w:p w14:paraId="3BEA743A" w14:textId="5EA7E572" w:rsidR="00A51BD9" w:rsidRPr="003F127E" w:rsidRDefault="003F127E" w:rsidP="003F127E">
            <w:pPr>
              <w:spacing w:after="0" w:line="240" w:lineRule="auto"/>
              <w:rPr>
                <w:rFonts w:cstheme="minorHAnsi"/>
                <w:bCs/>
                <w:color w:val="000000" w:themeColor="text1"/>
                <w:sz w:val="20"/>
                <w:szCs w:val="20"/>
                <w:lang w:eastAsia="es-CL"/>
              </w:rPr>
            </w:pPr>
            <w:r w:rsidRPr="003F127E">
              <w:rPr>
                <w:rFonts w:cstheme="minorHAnsi"/>
                <w:color w:val="000000" w:themeColor="text1"/>
                <w:sz w:val="20"/>
                <w:szCs w:val="20"/>
                <w:lang w:val="es-MX"/>
              </w:rPr>
              <w:t>Fotos, informe, declaración conformidad, CV RELATOR</w:t>
            </w:r>
          </w:p>
        </w:tc>
      </w:tr>
    </w:tbl>
    <w:p w14:paraId="2C0C925F" w14:textId="77777777" w:rsidR="00CC5E58" w:rsidRDefault="00CC5E58" w:rsidP="00EE61C1">
      <w:pPr>
        <w:pStyle w:val="Default"/>
        <w:ind w:left="709"/>
        <w:jc w:val="both"/>
        <w:rPr>
          <w:rFonts w:ascii="Arial" w:hAnsi="Arial" w:cs="Arial"/>
          <w:bCs/>
          <w:sz w:val="22"/>
          <w:szCs w:val="22"/>
        </w:rPr>
      </w:pPr>
    </w:p>
    <w:p w14:paraId="41011ADB" w14:textId="77777777" w:rsidR="00CC5E58" w:rsidRDefault="00CC5E58" w:rsidP="00EE61C1">
      <w:pPr>
        <w:pStyle w:val="Default"/>
        <w:ind w:left="709"/>
        <w:jc w:val="both"/>
        <w:rPr>
          <w:rFonts w:ascii="Arial" w:hAnsi="Arial" w:cs="Arial"/>
          <w:bCs/>
          <w:sz w:val="22"/>
          <w:szCs w:val="22"/>
        </w:rPr>
      </w:pPr>
    </w:p>
    <w:p w14:paraId="01D4275A" w14:textId="77777777" w:rsidR="00CC5E58" w:rsidRPr="00EE61C1" w:rsidRDefault="00CC5E58" w:rsidP="00EE61C1">
      <w:pPr>
        <w:pStyle w:val="Default"/>
        <w:ind w:left="709"/>
        <w:jc w:val="both"/>
        <w:rPr>
          <w:rFonts w:ascii="Arial" w:hAnsi="Arial" w:cs="Arial"/>
          <w:bCs/>
          <w:sz w:val="22"/>
          <w:szCs w:val="22"/>
        </w:rPr>
      </w:pPr>
    </w:p>
    <w:p w14:paraId="113BC470" w14:textId="72D72554" w:rsidR="00451A8A" w:rsidRDefault="00451A8A" w:rsidP="00DD2305">
      <w:pPr>
        <w:spacing w:after="160" w:line="259" w:lineRule="auto"/>
        <w:jc w:val="both"/>
        <w:rPr>
          <w:rFonts w:ascii="Arial" w:hAnsi="Arial" w:cs="Arial"/>
        </w:rPr>
      </w:pPr>
    </w:p>
    <w:p w14:paraId="7B372016" w14:textId="77777777" w:rsidR="00087874" w:rsidRPr="006B6304" w:rsidRDefault="00087874" w:rsidP="00087874">
      <w:pPr>
        <w:pStyle w:val="Default"/>
        <w:rPr>
          <w:rFonts w:ascii="Arial" w:hAnsi="Arial" w:cs="Arial"/>
          <w:color w:val="auto"/>
          <w:sz w:val="22"/>
          <w:szCs w:val="22"/>
        </w:rPr>
      </w:pPr>
    </w:p>
    <w:p w14:paraId="3CEBB15D" w14:textId="77777777" w:rsidR="00087874" w:rsidRPr="00EE61C1" w:rsidRDefault="00087874" w:rsidP="00087874">
      <w:pPr>
        <w:pStyle w:val="Default"/>
        <w:numPr>
          <w:ilvl w:val="0"/>
          <w:numId w:val="2"/>
        </w:numPr>
        <w:rPr>
          <w:rFonts w:ascii="Arial" w:hAnsi="Arial" w:cs="Arial"/>
          <w:b/>
          <w:color w:val="auto"/>
          <w:sz w:val="22"/>
          <w:szCs w:val="22"/>
        </w:rPr>
      </w:pPr>
      <w:r w:rsidRPr="00EE61C1">
        <w:rPr>
          <w:rFonts w:ascii="Arial" w:hAnsi="Arial" w:cs="Arial"/>
          <w:b/>
          <w:color w:val="auto"/>
          <w:sz w:val="22"/>
          <w:szCs w:val="22"/>
        </w:rPr>
        <w:t>PROPONENTES</w:t>
      </w:r>
    </w:p>
    <w:p w14:paraId="39000ADC" w14:textId="77777777" w:rsidR="00087874" w:rsidRPr="00EE61C1" w:rsidRDefault="00087874" w:rsidP="00087874">
      <w:pPr>
        <w:pStyle w:val="Default"/>
        <w:ind w:left="360"/>
        <w:rPr>
          <w:rFonts w:ascii="Arial" w:hAnsi="Arial" w:cs="Arial"/>
          <w:color w:val="auto"/>
          <w:sz w:val="22"/>
          <w:szCs w:val="22"/>
        </w:rPr>
      </w:pPr>
    </w:p>
    <w:p w14:paraId="51AD7E1A" w14:textId="77777777" w:rsidR="00087874" w:rsidRPr="00EE61C1" w:rsidRDefault="00087874" w:rsidP="00087874">
      <w:pPr>
        <w:pStyle w:val="Default"/>
        <w:jc w:val="both"/>
        <w:rPr>
          <w:rFonts w:ascii="Arial" w:hAnsi="Arial" w:cs="Arial"/>
          <w:color w:val="auto"/>
          <w:sz w:val="22"/>
          <w:szCs w:val="22"/>
        </w:rPr>
      </w:pPr>
      <w:r w:rsidRPr="00EE61C1">
        <w:rPr>
          <w:rFonts w:ascii="Arial" w:hAnsi="Arial" w:cs="Arial"/>
          <w:color w:val="auto"/>
          <w:sz w:val="22"/>
          <w:szCs w:val="22"/>
        </w:rPr>
        <w:t xml:space="preserve">Los proponentes deberán contar con personal calificado y con experiencia en las distintas actividades del programa. Además, deberán contar con equipos e infraestructura necesaria para garantizar la calidad y certeza en los resultados. </w:t>
      </w:r>
    </w:p>
    <w:p w14:paraId="07CB7FAB" w14:textId="77777777" w:rsidR="00087874" w:rsidRPr="00EE61C1" w:rsidRDefault="00087874" w:rsidP="00087874">
      <w:pPr>
        <w:pStyle w:val="Default"/>
        <w:jc w:val="both"/>
        <w:rPr>
          <w:rFonts w:ascii="Arial" w:hAnsi="Arial" w:cs="Arial"/>
          <w:color w:val="auto"/>
          <w:sz w:val="22"/>
          <w:szCs w:val="22"/>
        </w:rPr>
      </w:pPr>
    </w:p>
    <w:p w14:paraId="24ED7CE5" w14:textId="77777777" w:rsidR="00087874" w:rsidRPr="00EE61C1" w:rsidRDefault="00087874" w:rsidP="00087874">
      <w:pPr>
        <w:pStyle w:val="Default"/>
        <w:jc w:val="both"/>
        <w:rPr>
          <w:rFonts w:ascii="Arial" w:hAnsi="Arial" w:cs="Arial"/>
          <w:color w:val="auto"/>
          <w:sz w:val="22"/>
          <w:szCs w:val="22"/>
        </w:rPr>
      </w:pPr>
    </w:p>
    <w:p w14:paraId="45DD1264" w14:textId="77777777" w:rsidR="00087874" w:rsidRPr="00EE61C1" w:rsidRDefault="00087874" w:rsidP="00087874">
      <w:pPr>
        <w:pStyle w:val="Default"/>
        <w:numPr>
          <w:ilvl w:val="0"/>
          <w:numId w:val="2"/>
        </w:numPr>
        <w:jc w:val="both"/>
        <w:rPr>
          <w:rFonts w:ascii="Arial" w:hAnsi="Arial" w:cs="Arial"/>
          <w:b/>
          <w:color w:val="auto"/>
          <w:sz w:val="22"/>
          <w:szCs w:val="22"/>
        </w:rPr>
      </w:pPr>
      <w:r w:rsidRPr="00EE61C1">
        <w:rPr>
          <w:rFonts w:ascii="Arial" w:hAnsi="Arial" w:cs="Arial"/>
          <w:b/>
          <w:color w:val="auto"/>
          <w:sz w:val="22"/>
          <w:szCs w:val="22"/>
        </w:rPr>
        <w:t>PROPUESTA</w:t>
      </w:r>
    </w:p>
    <w:p w14:paraId="4D175ED1" w14:textId="77777777" w:rsidR="00087874" w:rsidRPr="00EE61C1" w:rsidRDefault="00087874" w:rsidP="00087874">
      <w:pPr>
        <w:pStyle w:val="Default"/>
        <w:rPr>
          <w:rFonts w:ascii="Arial" w:hAnsi="Arial" w:cs="Arial"/>
          <w:b/>
          <w:bCs/>
          <w:color w:val="auto"/>
          <w:sz w:val="22"/>
          <w:szCs w:val="22"/>
        </w:rPr>
      </w:pPr>
    </w:p>
    <w:p w14:paraId="149D65A0" w14:textId="77777777" w:rsidR="00087874" w:rsidRPr="00EE61C1" w:rsidRDefault="00087874" w:rsidP="00087874">
      <w:pPr>
        <w:pStyle w:val="Default"/>
        <w:rPr>
          <w:rFonts w:ascii="Arial" w:hAnsi="Arial" w:cs="Arial"/>
          <w:color w:val="auto"/>
          <w:sz w:val="22"/>
          <w:szCs w:val="22"/>
        </w:rPr>
      </w:pPr>
      <w:r w:rsidRPr="00EE61C1">
        <w:rPr>
          <w:rFonts w:ascii="Arial" w:hAnsi="Arial" w:cs="Arial"/>
          <w:color w:val="auto"/>
          <w:sz w:val="22"/>
          <w:szCs w:val="22"/>
        </w:rPr>
        <w:t xml:space="preserve">La propuesta deberá contener los documentos que se indican a continuación: </w:t>
      </w:r>
    </w:p>
    <w:p w14:paraId="75505B9A" w14:textId="77777777" w:rsidR="00087874" w:rsidRPr="00EE61C1" w:rsidRDefault="00087874" w:rsidP="00087874">
      <w:pPr>
        <w:pStyle w:val="Default"/>
        <w:rPr>
          <w:rFonts w:ascii="Arial" w:hAnsi="Arial" w:cs="Arial"/>
          <w:color w:val="auto"/>
          <w:sz w:val="22"/>
          <w:szCs w:val="22"/>
        </w:rPr>
      </w:pPr>
    </w:p>
    <w:p w14:paraId="26D710CB" w14:textId="3A052D3B" w:rsidR="00087874" w:rsidRPr="00533D7D" w:rsidRDefault="00087874" w:rsidP="00087874">
      <w:pPr>
        <w:pStyle w:val="Default"/>
        <w:rPr>
          <w:rFonts w:ascii="Arial" w:hAnsi="Arial" w:cs="Arial"/>
          <w:b/>
          <w:color w:val="auto"/>
          <w:sz w:val="22"/>
          <w:szCs w:val="22"/>
        </w:rPr>
      </w:pPr>
      <w:r w:rsidRPr="00533D7D">
        <w:rPr>
          <w:rFonts w:ascii="Arial" w:hAnsi="Arial" w:cs="Arial"/>
          <w:b/>
          <w:color w:val="auto"/>
          <w:sz w:val="22"/>
          <w:szCs w:val="22"/>
        </w:rPr>
        <w:lastRenderedPageBreak/>
        <w:t xml:space="preserve">Antecedentes Legales </w:t>
      </w:r>
    </w:p>
    <w:p w14:paraId="034A71A0" w14:textId="77777777" w:rsidR="00533D7D" w:rsidRPr="00533D7D" w:rsidRDefault="00533D7D" w:rsidP="00087874">
      <w:pPr>
        <w:pStyle w:val="Default"/>
        <w:rPr>
          <w:rFonts w:ascii="Arial" w:hAnsi="Arial" w:cs="Arial"/>
          <w:b/>
          <w:color w:val="auto"/>
          <w:sz w:val="22"/>
          <w:szCs w:val="22"/>
        </w:rPr>
      </w:pPr>
    </w:p>
    <w:p w14:paraId="67D5FBBE" w14:textId="2B3E6494" w:rsidR="00533D7D" w:rsidRPr="00533D7D" w:rsidRDefault="00087874" w:rsidP="00533D7D">
      <w:pPr>
        <w:pStyle w:val="Default"/>
        <w:numPr>
          <w:ilvl w:val="0"/>
          <w:numId w:val="24"/>
        </w:numPr>
        <w:jc w:val="both"/>
        <w:rPr>
          <w:rFonts w:ascii="Arial" w:hAnsi="Arial" w:cs="Arial"/>
          <w:color w:val="auto"/>
          <w:sz w:val="22"/>
          <w:szCs w:val="22"/>
        </w:rPr>
      </w:pPr>
      <w:r w:rsidRPr="00533D7D">
        <w:rPr>
          <w:rFonts w:ascii="Arial" w:hAnsi="Arial" w:cs="Arial"/>
          <w:i/>
          <w:color w:val="auto"/>
          <w:sz w:val="22"/>
          <w:szCs w:val="22"/>
        </w:rPr>
        <w:t>Curricul</w:t>
      </w:r>
      <w:r w:rsidR="00533D7D">
        <w:rPr>
          <w:rFonts w:ascii="Arial" w:hAnsi="Arial" w:cs="Arial"/>
          <w:i/>
          <w:color w:val="auto"/>
          <w:sz w:val="22"/>
          <w:szCs w:val="22"/>
        </w:rPr>
        <w:t>ú</w:t>
      </w:r>
      <w:r w:rsidRPr="00533D7D">
        <w:rPr>
          <w:rFonts w:ascii="Arial" w:hAnsi="Arial" w:cs="Arial"/>
          <w:i/>
          <w:color w:val="auto"/>
          <w:sz w:val="22"/>
          <w:szCs w:val="22"/>
        </w:rPr>
        <w:t>m vitae</w:t>
      </w:r>
      <w:r w:rsidRPr="00533D7D">
        <w:rPr>
          <w:rFonts w:ascii="Arial" w:hAnsi="Arial" w:cs="Arial"/>
          <w:color w:val="auto"/>
          <w:sz w:val="22"/>
          <w:szCs w:val="22"/>
        </w:rPr>
        <w:t xml:space="preserve"> resumido de la consultora y de cada uno de los constituyentes de la empresa. Deberá tener una breve descripción de la empresa, ventajas competitivas, metodología de trabajo, líneas de servicios, experiencia en general y en específico del sector servicios Generales y de obras menores, equipo de trabajo de los profesionales que se desempeñaran en el programa, </w:t>
      </w:r>
      <w:r w:rsidRPr="00533D7D">
        <w:rPr>
          <w:rFonts w:ascii="Arial" w:hAnsi="Arial" w:cs="Arial"/>
          <w:b/>
          <w:i/>
          <w:color w:val="auto"/>
          <w:sz w:val="22"/>
          <w:szCs w:val="22"/>
        </w:rPr>
        <w:t>Curriculum Vitae y Certificado de Título</w:t>
      </w:r>
      <w:r w:rsidRPr="00533D7D">
        <w:rPr>
          <w:rFonts w:ascii="Arial" w:hAnsi="Arial" w:cs="Arial"/>
          <w:color w:val="auto"/>
          <w:sz w:val="22"/>
          <w:szCs w:val="22"/>
        </w:rPr>
        <w:t xml:space="preserve"> de cada uno de ellos. </w:t>
      </w:r>
    </w:p>
    <w:p w14:paraId="53E716F9"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Experiencia mínima de 3 años en programas de fomento productivo. </w:t>
      </w:r>
    </w:p>
    <w:p w14:paraId="253A94CC"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Experiencia en del equipo en las capacitaciones que se desarrollarán </w:t>
      </w:r>
    </w:p>
    <w:p w14:paraId="03FB78DA"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Experiencia en ejecución de programas CORFO, SERCOTEC, INDAP o similares. </w:t>
      </w:r>
    </w:p>
    <w:p w14:paraId="33ED8770" w14:textId="77777777" w:rsidR="00533D7D" w:rsidRPr="00533D7D" w:rsidRDefault="00533D7D" w:rsidP="00533D7D">
      <w:pPr>
        <w:pStyle w:val="Default"/>
        <w:numPr>
          <w:ilvl w:val="0"/>
          <w:numId w:val="24"/>
        </w:numPr>
        <w:jc w:val="both"/>
        <w:rPr>
          <w:rFonts w:ascii="Arial" w:hAnsi="Arial" w:cs="Arial"/>
          <w:color w:val="auto"/>
          <w:sz w:val="22"/>
          <w:szCs w:val="22"/>
        </w:rPr>
      </w:pPr>
      <w:r w:rsidRPr="00533D7D">
        <w:rPr>
          <w:rFonts w:ascii="Arial" w:eastAsia="Times New Roman" w:hAnsi="Arial" w:cs="Arial"/>
          <w:sz w:val="22"/>
          <w:szCs w:val="22"/>
          <w:lang w:eastAsia="es-MX"/>
        </w:rPr>
        <w:t xml:space="preserve"> Al menos un profesional con experiencia en formulación y seguimiento de inversiones. </w:t>
      </w:r>
    </w:p>
    <w:p w14:paraId="20ACAD73" w14:textId="7BDBA247" w:rsidR="00087874" w:rsidRPr="00533D7D" w:rsidRDefault="00087874" w:rsidP="00533D7D">
      <w:pPr>
        <w:pStyle w:val="Default"/>
        <w:numPr>
          <w:ilvl w:val="0"/>
          <w:numId w:val="24"/>
        </w:numPr>
        <w:jc w:val="both"/>
        <w:rPr>
          <w:rFonts w:ascii="Arial" w:hAnsi="Arial" w:cs="Arial"/>
          <w:color w:val="auto"/>
          <w:sz w:val="22"/>
          <w:szCs w:val="22"/>
        </w:rPr>
      </w:pPr>
      <w:r w:rsidRPr="00533D7D">
        <w:rPr>
          <w:rFonts w:ascii="Arial" w:hAnsi="Arial" w:cs="Arial"/>
          <w:color w:val="auto"/>
          <w:sz w:val="22"/>
          <w:szCs w:val="22"/>
        </w:rPr>
        <w:t xml:space="preserve">Documentación legal de la entidad consultora: Escritura de la constitución de sociedad y sus modificaciones, poder de los representantes legales, fotocopia Rut de la empresa, sus representantes legales, F-30 y certificado de vigencia con no más de 30 días de antigüedad. </w:t>
      </w:r>
    </w:p>
    <w:p w14:paraId="71D4874E" w14:textId="77777777" w:rsidR="00533D7D" w:rsidRPr="00533D7D" w:rsidRDefault="00533D7D" w:rsidP="00533D7D">
      <w:pPr>
        <w:pStyle w:val="Default"/>
        <w:ind w:left="1080"/>
        <w:jc w:val="both"/>
        <w:rPr>
          <w:rFonts w:ascii="Arial" w:hAnsi="Arial" w:cs="Arial"/>
          <w:color w:val="auto"/>
          <w:sz w:val="22"/>
          <w:szCs w:val="22"/>
        </w:rPr>
      </w:pPr>
    </w:p>
    <w:p w14:paraId="1D8F0DD9" w14:textId="77777777" w:rsidR="00087874" w:rsidRPr="00EE61C1" w:rsidRDefault="00087874" w:rsidP="00087874">
      <w:pPr>
        <w:pStyle w:val="Default"/>
        <w:jc w:val="both"/>
        <w:rPr>
          <w:rFonts w:ascii="Arial" w:hAnsi="Arial" w:cs="Arial"/>
          <w:color w:val="auto"/>
          <w:sz w:val="22"/>
          <w:szCs w:val="22"/>
        </w:rPr>
      </w:pPr>
    </w:p>
    <w:p w14:paraId="1412F6EE" w14:textId="29055851" w:rsidR="00087874" w:rsidRDefault="00087874" w:rsidP="00087874">
      <w:pPr>
        <w:pStyle w:val="Default"/>
        <w:jc w:val="both"/>
        <w:rPr>
          <w:rFonts w:ascii="Arial" w:hAnsi="Arial" w:cs="Arial"/>
          <w:b/>
          <w:bCs/>
          <w:color w:val="auto"/>
          <w:sz w:val="22"/>
          <w:szCs w:val="22"/>
        </w:rPr>
      </w:pPr>
      <w:r w:rsidRPr="00EE61C1">
        <w:rPr>
          <w:rFonts w:ascii="Arial" w:hAnsi="Arial" w:cs="Arial"/>
          <w:b/>
          <w:bCs/>
          <w:color w:val="auto"/>
          <w:sz w:val="22"/>
          <w:szCs w:val="22"/>
        </w:rPr>
        <w:t xml:space="preserve">Propuesta Técnica </w:t>
      </w:r>
    </w:p>
    <w:p w14:paraId="78669309" w14:textId="77777777" w:rsidR="00BC30B7" w:rsidRPr="00EE61C1" w:rsidRDefault="00BC30B7" w:rsidP="00087874">
      <w:pPr>
        <w:pStyle w:val="Default"/>
        <w:jc w:val="both"/>
        <w:rPr>
          <w:rFonts w:ascii="Arial" w:hAnsi="Arial" w:cs="Arial"/>
          <w:color w:val="auto"/>
          <w:sz w:val="22"/>
          <w:szCs w:val="22"/>
        </w:rPr>
      </w:pPr>
    </w:p>
    <w:p w14:paraId="3697CBAC" w14:textId="77777777"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I. Programa detallado de las materias que abordará el consultor según plan de trabajo.</w:t>
      </w:r>
    </w:p>
    <w:p w14:paraId="34A06C92" w14:textId="77777777" w:rsidR="00BC30B7" w:rsidRPr="00EE61C1" w:rsidRDefault="00BC30B7" w:rsidP="003964C2">
      <w:pPr>
        <w:pStyle w:val="Default"/>
        <w:spacing w:after="56"/>
        <w:jc w:val="both"/>
        <w:rPr>
          <w:rFonts w:ascii="Arial" w:hAnsi="Arial" w:cs="Arial"/>
          <w:color w:val="auto"/>
          <w:sz w:val="22"/>
          <w:szCs w:val="22"/>
        </w:rPr>
      </w:pPr>
    </w:p>
    <w:p w14:paraId="786D5CB3" w14:textId="77777777"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 xml:space="preserve">II. Metodologías de trabajo en terreno y administrativas en las distintas etapas del programa. </w:t>
      </w:r>
    </w:p>
    <w:p w14:paraId="6B551A52" w14:textId="77777777" w:rsidR="00BC30B7" w:rsidRPr="00EE61C1" w:rsidRDefault="00BC30B7" w:rsidP="003964C2">
      <w:pPr>
        <w:pStyle w:val="Default"/>
        <w:spacing w:after="56"/>
        <w:jc w:val="both"/>
        <w:rPr>
          <w:rFonts w:ascii="Arial" w:hAnsi="Arial" w:cs="Arial"/>
          <w:color w:val="auto"/>
          <w:sz w:val="22"/>
          <w:szCs w:val="22"/>
        </w:rPr>
      </w:pPr>
    </w:p>
    <w:p w14:paraId="28DE5951" w14:textId="595BBAB6"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 xml:space="preserve">III. Programa de actividades basado en un cronograma tipo Gantt que refleje el plazo de ejecuciones de cada una de las etapas y actividades del programa. </w:t>
      </w:r>
      <w:r w:rsidR="002468FD" w:rsidRPr="00EE61C1">
        <w:rPr>
          <w:rFonts w:ascii="Arial" w:hAnsi="Arial" w:cs="Arial"/>
          <w:color w:val="auto"/>
          <w:sz w:val="22"/>
          <w:szCs w:val="22"/>
        </w:rPr>
        <w:t>Hay que destacar</w:t>
      </w:r>
      <w:r w:rsidRPr="00EE61C1">
        <w:rPr>
          <w:rFonts w:ascii="Arial" w:hAnsi="Arial" w:cs="Arial"/>
          <w:color w:val="auto"/>
          <w:sz w:val="22"/>
          <w:szCs w:val="22"/>
        </w:rPr>
        <w:t xml:space="preserve"> puntos críticos de cumplimiento. </w:t>
      </w:r>
    </w:p>
    <w:p w14:paraId="08B9DD1D" w14:textId="77777777" w:rsidR="00BC30B7" w:rsidRPr="00EE61C1" w:rsidRDefault="00BC30B7" w:rsidP="003964C2">
      <w:pPr>
        <w:pStyle w:val="Default"/>
        <w:spacing w:after="56"/>
        <w:jc w:val="both"/>
        <w:rPr>
          <w:rFonts w:ascii="Arial" w:hAnsi="Arial" w:cs="Arial"/>
          <w:color w:val="auto"/>
          <w:sz w:val="22"/>
          <w:szCs w:val="22"/>
        </w:rPr>
      </w:pPr>
    </w:p>
    <w:p w14:paraId="75153ACF" w14:textId="456ED685"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IV. Número de profesionales que el proponente empleará para la ejecución del programa</w:t>
      </w:r>
      <w:r w:rsidR="00251C84" w:rsidRPr="00EE61C1">
        <w:rPr>
          <w:rFonts w:ascii="Arial" w:hAnsi="Arial" w:cs="Arial"/>
          <w:color w:val="auto"/>
          <w:sz w:val="22"/>
          <w:szCs w:val="22"/>
        </w:rPr>
        <w:t>.</w:t>
      </w:r>
      <w:r w:rsidRPr="00EE61C1">
        <w:rPr>
          <w:rFonts w:ascii="Arial" w:hAnsi="Arial" w:cs="Arial"/>
          <w:color w:val="auto"/>
          <w:sz w:val="22"/>
          <w:szCs w:val="22"/>
        </w:rPr>
        <w:t xml:space="preserve"> </w:t>
      </w:r>
    </w:p>
    <w:p w14:paraId="5CE40682" w14:textId="77777777" w:rsidR="00BC30B7" w:rsidRPr="00EE61C1" w:rsidRDefault="00BC30B7" w:rsidP="003964C2">
      <w:pPr>
        <w:pStyle w:val="Default"/>
        <w:spacing w:after="56"/>
        <w:jc w:val="both"/>
        <w:rPr>
          <w:rFonts w:ascii="Arial" w:hAnsi="Arial" w:cs="Arial"/>
          <w:color w:val="auto"/>
          <w:sz w:val="22"/>
          <w:szCs w:val="22"/>
        </w:rPr>
      </w:pPr>
    </w:p>
    <w:p w14:paraId="4A7E14DB" w14:textId="77777777" w:rsidR="00087874" w:rsidRDefault="00087874" w:rsidP="003964C2">
      <w:pPr>
        <w:pStyle w:val="Default"/>
        <w:spacing w:after="56"/>
        <w:jc w:val="both"/>
        <w:rPr>
          <w:rFonts w:ascii="Arial" w:hAnsi="Arial" w:cs="Arial"/>
          <w:color w:val="auto"/>
          <w:sz w:val="22"/>
          <w:szCs w:val="22"/>
        </w:rPr>
      </w:pPr>
      <w:r w:rsidRPr="00EE61C1">
        <w:rPr>
          <w:rFonts w:ascii="Arial" w:hAnsi="Arial" w:cs="Arial"/>
          <w:color w:val="auto"/>
          <w:sz w:val="22"/>
          <w:szCs w:val="22"/>
        </w:rPr>
        <w:t xml:space="preserve">V. Esquema organizativo con que se llevará a efecto el programa incluyendo descripción de cargo y funciones en las unidades de trabajo e indicando los profesionales que serán responsables de cada una de las áreas. </w:t>
      </w:r>
    </w:p>
    <w:p w14:paraId="7073C45A" w14:textId="77777777" w:rsidR="00BC30B7" w:rsidRPr="00EE61C1" w:rsidRDefault="00BC30B7" w:rsidP="003964C2">
      <w:pPr>
        <w:pStyle w:val="Default"/>
        <w:spacing w:after="56"/>
        <w:jc w:val="both"/>
        <w:rPr>
          <w:rFonts w:ascii="Arial" w:hAnsi="Arial" w:cs="Arial"/>
          <w:color w:val="auto"/>
          <w:sz w:val="22"/>
          <w:szCs w:val="22"/>
        </w:rPr>
      </w:pPr>
    </w:p>
    <w:p w14:paraId="61F2E08F" w14:textId="7644CE3B" w:rsidR="00087874"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 xml:space="preserve">VI. El profesional designado como jefe de proyecto por parte del proponente deberá estar permanentemente a disposición del Mandante. </w:t>
      </w:r>
      <w:r w:rsidR="00CC5E58" w:rsidRPr="00EE61C1">
        <w:rPr>
          <w:rFonts w:ascii="Arial" w:hAnsi="Arial" w:cs="Arial"/>
          <w:color w:val="auto"/>
          <w:sz w:val="22"/>
          <w:szCs w:val="22"/>
        </w:rPr>
        <w:t>Además,</w:t>
      </w:r>
      <w:r w:rsidRPr="00EE61C1">
        <w:rPr>
          <w:rFonts w:ascii="Arial" w:hAnsi="Arial" w:cs="Arial"/>
          <w:color w:val="auto"/>
          <w:sz w:val="22"/>
          <w:szCs w:val="22"/>
        </w:rPr>
        <w:t xml:space="preserve"> debe dedicar tiempo exclusivo al proyecto, lo que implica participar de reuniones según la necesidad del mandante.</w:t>
      </w:r>
    </w:p>
    <w:p w14:paraId="7E9EEAAA" w14:textId="77777777" w:rsidR="00BC30B7" w:rsidRDefault="00BC30B7" w:rsidP="003964C2">
      <w:pPr>
        <w:pStyle w:val="Default"/>
        <w:jc w:val="both"/>
        <w:rPr>
          <w:rFonts w:ascii="Arial" w:hAnsi="Arial" w:cs="Arial"/>
          <w:color w:val="auto"/>
          <w:sz w:val="22"/>
          <w:szCs w:val="22"/>
        </w:rPr>
      </w:pPr>
    </w:p>
    <w:p w14:paraId="7D497899" w14:textId="77777777" w:rsidR="00BC30B7" w:rsidRPr="00EE61C1" w:rsidRDefault="00BC30B7" w:rsidP="003964C2">
      <w:pPr>
        <w:pStyle w:val="Default"/>
        <w:jc w:val="both"/>
        <w:rPr>
          <w:rFonts w:ascii="Arial" w:hAnsi="Arial" w:cs="Arial"/>
          <w:color w:val="auto"/>
          <w:sz w:val="22"/>
          <w:szCs w:val="22"/>
        </w:rPr>
      </w:pPr>
    </w:p>
    <w:p w14:paraId="52F67C43" w14:textId="77777777" w:rsidR="00BC30B7"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VII. Modificaciones, incorporación, adecuación de las actividades podrán ser solicitad</w:t>
      </w:r>
    </w:p>
    <w:p w14:paraId="521EC2E4" w14:textId="03C2E602" w:rsidR="00CC5E58" w:rsidRPr="00EE61C1"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 xml:space="preserve">as por la mandante durante la ejecución del programa. </w:t>
      </w:r>
    </w:p>
    <w:p w14:paraId="0893BA44" w14:textId="1FB98C7F" w:rsidR="005535DC" w:rsidRDefault="00087874" w:rsidP="003964C2">
      <w:pPr>
        <w:pStyle w:val="Default"/>
        <w:jc w:val="both"/>
        <w:rPr>
          <w:rFonts w:ascii="Arial" w:hAnsi="Arial" w:cs="Arial"/>
          <w:b/>
          <w:bCs/>
          <w:color w:val="auto"/>
          <w:sz w:val="22"/>
          <w:szCs w:val="22"/>
        </w:rPr>
      </w:pPr>
      <w:r w:rsidRPr="00EE61C1">
        <w:rPr>
          <w:rFonts w:ascii="Arial" w:hAnsi="Arial" w:cs="Arial"/>
          <w:b/>
          <w:bCs/>
          <w:color w:val="auto"/>
          <w:sz w:val="22"/>
          <w:szCs w:val="22"/>
        </w:rPr>
        <w:t xml:space="preserve">Propuesta Económica </w:t>
      </w:r>
    </w:p>
    <w:p w14:paraId="1A58EDFE" w14:textId="77777777" w:rsidR="00BC30B7" w:rsidRPr="00EE61C1" w:rsidRDefault="00BC30B7" w:rsidP="003964C2">
      <w:pPr>
        <w:pStyle w:val="Default"/>
        <w:jc w:val="both"/>
        <w:rPr>
          <w:rFonts w:ascii="Arial" w:hAnsi="Arial" w:cs="Arial"/>
          <w:b/>
          <w:bCs/>
          <w:color w:val="auto"/>
          <w:sz w:val="22"/>
          <w:szCs w:val="22"/>
        </w:rPr>
      </w:pPr>
    </w:p>
    <w:p w14:paraId="114EBEF6" w14:textId="68164CC0" w:rsidR="00087874" w:rsidRDefault="00087874" w:rsidP="003964C2">
      <w:pPr>
        <w:pStyle w:val="Default"/>
        <w:jc w:val="both"/>
        <w:rPr>
          <w:rFonts w:ascii="Arial" w:hAnsi="Arial" w:cs="Arial"/>
          <w:color w:val="auto"/>
          <w:sz w:val="22"/>
          <w:szCs w:val="22"/>
        </w:rPr>
      </w:pPr>
      <w:r w:rsidRPr="00EE61C1">
        <w:rPr>
          <w:rFonts w:ascii="Arial" w:hAnsi="Arial" w:cs="Arial"/>
          <w:color w:val="auto"/>
          <w:sz w:val="22"/>
          <w:szCs w:val="22"/>
        </w:rPr>
        <w:t>El contrato será adjudicado bajo la modalidad de precio unitario debiendo cada proponente expresar el valor de su oferta en moneda nacional</w:t>
      </w:r>
      <w:r w:rsidR="002468FD">
        <w:rPr>
          <w:rFonts w:ascii="Arial" w:hAnsi="Arial" w:cs="Arial"/>
          <w:color w:val="auto"/>
          <w:sz w:val="22"/>
          <w:szCs w:val="22"/>
        </w:rPr>
        <w:t>, en monto bruto.</w:t>
      </w:r>
    </w:p>
    <w:p w14:paraId="5026411A" w14:textId="77777777" w:rsidR="00BC30B7" w:rsidRPr="00EE61C1" w:rsidRDefault="00BC30B7" w:rsidP="003964C2">
      <w:pPr>
        <w:pStyle w:val="Default"/>
        <w:jc w:val="both"/>
        <w:rPr>
          <w:rFonts w:ascii="Arial" w:hAnsi="Arial" w:cs="Arial"/>
          <w:color w:val="auto"/>
          <w:sz w:val="22"/>
          <w:szCs w:val="22"/>
        </w:rPr>
      </w:pPr>
    </w:p>
    <w:p w14:paraId="1500AAA0" w14:textId="1702C258" w:rsidR="00087874" w:rsidRPr="00EE61C1" w:rsidRDefault="00087874" w:rsidP="003964C2">
      <w:pPr>
        <w:pStyle w:val="Default"/>
        <w:numPr>
          <w:ilvl w:val="0"/>
          <w:numId w:val="1"/>
        </w:numPr>
        <w:jc w:val="both"/>
        <w:rPr>
          <w:rFonts w:ascii="Arial" w:hAnsi="Arial" w:cs="Arial"/>
          <w:color w:val="auto"/>
          <w:sz w:val="22"/>
          <w:szCs w:val="22"/>
        </w:rPr>
      </w:pPr>
      <w:r w:rsidRPr="00EE61C1">
        <w:rPr>
          <w:rFonts w:ascii="Arial" w:hAnsi="Arial" w:cs="Arial"/>
          <w:color w:val="auto"/>
          <w:sz w:val="22"/>
          <w:szCs w:val="22"/>
        </w:rPr>
        <w:t>El plan de trabajo (anexo) debe</w:t>
      </w:r>
      <w:r w:rsidR="006B5821" w:rsidRPr="00EE61C1">
        <w:rPr>
          <w:rFonts w:ascii="Arial" w:hAnsi="Arial" w:cs="Arial"/>
          <w:color w:val="auto"/>
          <w:sz w:val="22"/>
          <w:szCs w:val="22"/>
        </w:rPr>
        <w:t>rá cumplir con el presupuesto y</w:t>
      </w:r>
      <w:r w:rsidRPr="00EE61C1">
        <w:rPr>
          <w:rFonts w:ascii="Arial" w:hAnsi="Arial" w:cs="Arial"/>
          <w:color w:val="auto"/>
          <w:sz w:val="22"/>
          <w:szCs w:val="22"/>
        </w:rPr>
        <w:t xml:space="preserve"> la carta Gantt aprobada por CORFO.</w:t>
      </w:r>
    </w:p>
    <w:p w14:paraId="559E8BFF" w14:textId="1BEFB6CE" w:rsidR="00087874" w:rsidRPr="00EE61C1" w:rsidRDefault="00087874" w:rsidP="00087874">
      <w:pPr>
        <w:pStyle w:val="Default"/>
        <w:rPr>
          <w:rFonts w:ascii="Arial" w:hAnsi="Arial" w:cs="Arial"/>
          <w:color w:val="auto"/>
          <w:sz w:val="22"/>
          <w:szCs w:val="22"/>
        </w:rPr>
      </w:pPr>
    </w:p>
    <w:p w14:paraId="5644C9F0" w14:textId="4D19616B" w:rsidR="005E6929" w:rsidRPr="00EE61C1" w:rsidRDefault="005E6929" w:rsidP="00087874">
      <w:pPr>
        <w:pStyle w:val="Default"/>
        <w:rPr>
          <w:rFonts w:ascii="Arial" w:hAnsi="Arial" w:cs="Arial"/>
          <w:color w:val="auto"/>
          <w:sz w:val="22"/>
          <w:szCs w:val="22"/>
        </w:rPr>
      </w:pPr>
    </w:p>
    <w:p w14:paraId="0F45AE72" w14:textId="77777777" w:rsidR="002E5469" w:rsidRDefault="002E5469" w:rsidP="002E5469">
      <w:pPr>
        <w:pStyle w:val="Default"/>
        <w:rPr>
          <w:rFonts w:ascii="Arial" w:hAnsi="Arial" w:cs="Arial"/>
          <w:b/>
          <w:bCs/>
          <w:color w:val="auto"/>
          <w:sz w:val="22"/>
          <w:szCs w:val="22"/>
        </w:rPr>
      </w:pPr>
      <w:r>
        <w:rPr>
          <w:rFonts w:ascii="Arial" w:hAnsi="Arial" w:cs="Arial"/>
          <w:b/>
          <w:bCs/>
          <w:color w:val="auto"/>
          <w:sz w:val="22"/>
          <w:szCs w:val="22"/>
        </w:rPr>
        <w:t xml:space="preserve">Modalidad de presentación de las propuestas </w:t>
      </w:r>
    </w:p>
    <w:p w14:paraId="7F4207F4" w14:textId="77777777" w:rsidR="002E5469" w:rsidRDefault="002E5469" w:rsidP="002E5469">
      <w:pPr>
        <w:pStyle w:val="Default"/>
        <w:spacing w:after="56"/>
        <w:rPr>
          <w:rFonts w:ascii="Arial" w:hAnsi="Arial" w:cs="Arial"/>
          <w:color w:val="auto"/>
          <w:sz w:val="22"/>
          <w:szCs w:val="22"/>
        </w:rPr>
      </w:pPr>
    </w:p>
    <w:p w14:paraId="233812DB" w14:textId="77777777" w:rsidR="002E5469" w:rsidRDefault="002E5469" w:rsidP="002E5469">
      <w:pPr>
        <w:pStyle w:val="Default"/>
        <w:spacing w:after="56"/>
        <w:rPr>
          <w:rFonts w:ascii="Arial" w:hAnsi="Arial" w:cs="Arial"/>
          <w:color w:val="auto"/>
          <w:sz w:val="22"/>
          <w:szCs w:val="22"/>
        </w:rPr>
      </w:pPr>
      <w:r>
        <w:rPr>
          <w:rFonts w:ascii="Arial" w:hAnsi="Arial" w:cs="Arial"/>
          <w:color w:val="auto"/>
          <w:sz w:val="22"/>
          <w:szCs w:val="22"/>
        </w:rPr>
        <w:t xml:space="preserve">a. La portada deberá contener la razón social de las entidades proponentes. </w:t>
      </w:r>
    </w:p>
    <w:p w14:paraId="39380EBC" w14:textId="77777777" w:rsidR="002E5469" w:rsidRDefault="002E5469" w:rsidP="002E5469">
      <w:pPr>
        <w:pStyle w:val="Default"/>
        <w:spacing w:after="56"/>
        <w:rPr>
          <w:rFonts w:ascii="Arial" w:hAnsi="Arial" w:cs="Arial"/>
          <w:color w:val="auto"/>
          <w:sz w:val="22"/>
          <w:szCs w:val="22"/>
        </w:rPr>
      </w:pPr>
      <w:r>
        <w:rPr>
          <w:rFonts w:ascii="Arial" w:hAnsi="Arial" w:cs="Arial"/>
          <w:color w:val="auto"/>
          <w:sz w:val="22"/>
          <w:szCs w:val="22"/>
        </w:rPr>
        <w:t>b. Se aceptará que la propuesta se envíe en formato digital</w:t>
      </w:r>
    </w:p>
    <w:p w14:paraId="369A1E76" w14:textId="77777777" w:rsidR="002E5469" w:rsidRDefault="002E5469" w:rsidP="002E5469">
      <w:pPr>
        <w:pStyle w:val="Default"/>
        <w:rPr>
          <w:rFonts w:ascii="Arial" w:hAnsi="Arial" w:cs="Arial"/>
          <w:color w:val="auto"/>
          <w:sz w:val="22"/>
          <w:szCs w:val="22"/>
        </w:rPr>
      </w:pPr>
    </w:p>
    <w:p w14:paraId="518F5860" w14:textId="77777777" w:rsidR="002E5469" w:rsidRDefault="002E5469" w:rsidP="002E5469">
      <w:pPr>
        <w:pStyle w:val="Default"/>
        <w:rPr>
          <w:rFonts w:ascii="Arial" w:hAnsi="Arial" w:cs="Arial"/>
          <w:color w:val="auto"/>
          <w:sz w:val="22"/>
          <w:szCs w:val="22"/>
        </w:rPr>
      </w:pPr>
      <w:r>
        <w:rPr>
          <w:rFonts w:ascii="Arial" w:hAnsi="Arial" w:cs="Arial"/>
          <w:b/>
          <w:bCs/>
          <w:color w:val="auto"/>
          <w:sz w:val="22"/>
          <w:szCs w:val="22"/>
        </w:rPr>
        <w:t xml:space="preserve">Recepción de Consultas </w:t>
      </w:r>
    </w:p>
    <w:p w14:paraId="033E4DF8" w14:textId="77777777" w:rsidR="002E5469" w:rsidRDefault="002E5469" w:rsidP="002E5469">
      <w:pPr>
        <w:pStyle w:val="Default"/>
        <w:jc w:val="both"/>
        <w:rPr>
          <w:rFonts w:ascii="Arial" w:hAnsi="Arial" w:cs="Arial"/>
          <w:color w:val="FF0000"/>
          <w:sz w:val="22"/>
          <w:szCs w:val="22"/>
        </w:rPr>
      </w:pPr>
    </w:p>
    <w:p w14:paraId="0841D693" w14:textId="19E4A54F"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El periodo de consultas se define desde el</w:t>
      </w:r>
      <w:r w:rsidR="00CA2060">
        <w:rPr>
          <w:rFonts w:ascii="Arial" w:hAnsi="Arial" w:cs="Arial"/>
          <w:color w:val="auto"/>
          <w:sz w:val="22"/>
          <w:szCs w:val="22"/>
        </w:rPr>
        <w:t xml:space="preserve"> día</w:t>
      </w:r>
      <w:r>
        <w:rPr>
          <w:rFonts w:ascii="Arial" w:hAnsi="Arial" w:cs="Arial"/>
          <w:color w:val="auto"/>
          <w:sz w:val="22"/>
          <w:szCs w:val="22"/>
        </w:rPr>
        <w:t xml:space="preserve"> </w:t>
      </w:r>
      <w:r w:rsidR="006A616B">
        <w:rPr>
          <w:rFonts w:ascii="Arial" w:hAnsi="Arial" w:cs="Arial"/>
          <w:color w:val="auto"/>
          <w:sz w:val="22"/>
          <w:szCs w:val="22"/>
        </w:rPr>
        <w:t>Viernes</w:t>
      </w:r>
      <w:r w:rsidR="00BC30B7">
        <w:rPr>
          <w:rFonts w:ascii="Arial" w:hAnsi="Arial" w:cs="Arial"/>
          <w:color w:val="auto"/>
          <w:sz w:val="22"/>
          <w:szCs w:val="22"/>
        </w:rPr>
        <w:t xml:space="preserve"> </w:t>
      </w:r>
      <w:r w:rsidR="006A616B">
        <w:rPr>
          <w:rFonts w:ascii="Arial" w:hAnsi="Arial" w:cs="Arial"/>
          <w:b/>
          <w:bCs/>
          <w:color w:val="auto"/>
          <w:sz w:val="22"/>
          <w:szCs w:val="22"/>
        </w:rPr>
        <w:t>7</w:t>
      </w:r>
      <w:r w:rsidR="009E099C">
        <w:rPr>
          <w:rFonts w:ascii="Arial" w:hAnsi="Arial" w:cs="Arial"/>
          <w:b/>
          <w:bCs/>
          <w:color w:val="auto"/>
          <w:sz w:val="22"/>
          <w:szCs w:val="22"/>
        </w:rPr>
        <w:t xml:space="preserve"> </w:t>
      </w:r>
      <w:r w:rsidR="00CC5E58" w:rsidRPr="00CC5E58">
        <w:rPr>
          <w:rFonts w:ascii="Arial" w:hAnsi="Arial" w:cs="Arial"/>
          <w:b/>
          <w:bCs/>
          <w:color w:val="auto"/>
          <w:sz w:val="22"/>
          <w:szCs w:val="22"/>
        </w:rPr>
        <w:t>de</w:t>
      </w:r>
      <w:r w:rsidR="00BC30B7">
        <w:rPr>
          <w:rFonts w:ascii="Arial" w:hAnsi="Arial" w:cs="Arial"/>
          <w:b/>
          <w:bCs/>
          <w:color w:val="auto"/>
          <w:sz w:val="22"/>
          <w:szCs w:val="22"/>
        </w:rPr>
        <w:t xml:space="preserve"> </w:t>
      </w:r>
      <w:proofErr w:type="gramStart"/>
      <w:r w:rsidR="009E099C">
        <w:rPr>
          <w:rFonts w:ascii="Arial" w:hAnsi="Arial" w:cs="Arial"/>
          <w:b/>
          <w:bCs/>
          <w:color w:val="auto"/>
          <w:sz w:val="22"/>
          <w:szCs w:val="22"/>
        </w:rPr>
        <w:t>Agosto</w:t>
      </w:r>
      <w:proofErr w:type="gramEnd"/>
      <w:r w:rsidR="009E099C">
        <w:rPr>
          <w:rFonts w:ascii="Arial" w:hAnsi="Arial" w:cs="Arial"/>
          <w:b/>
          <w:bCs/>
          <w:color w:val="auto"/>
          <w:sz w:val="22"/>
          <w:szCs w:val="22"/>
        </w:rPr>
        <w:t xml:space="preserve"> </w:t>
      </w:r>
      <w:r w:rsidR="00CC5E58" w:rsidRPr="00CC5E58">
        <w:rPr>
          <w:rFonts w:ascii="Arial" w:hAnsi="Arial" w:cs="Arial"/>
          <w:b/>
          <w:bCs/>
          <w:color w:val="auto"/>
          <w:sz w:val="22"/>
          <w:szCs w:val="22"/>
        </w:rPr>
        <w:t>del 202</w:t>
      </w:r>
      <w:r w:rsidR="00BC30B7">
        <w:rPr>
          <w:rFonts w:ascii="Arial" w:hAnsi="Arial" w:cs="Arial"/>
          <w:b/>
          <w:bCs/>
          <w:color w:val="auto"/>
          <w:sz w:val="22"/>
          <w:szCs w:val="22"/>
        </w:rPr>
        <w:t>6</w:t>
      </w:r>
      <w:r w:rsidR="00CC5E58" w:rsidRPr="00CC5E58">
        <w:rPr>
          <w:rFonts w:ascii="Arial" w:hAnsi="Arial" w:cs="Arial"/>
          <w:b/>
          <w:bCs/>
          <w:color w:val="auto"/>
          <w:sz w:val="22"/>
          <w:szCs w:val="22"/>
        </w:rPr>
        <w:t xml:space="preserve"> </w:t>
      </w:r>
      <w:r w:rsidR="00BC30B7">
        <w:rPr>
          <w:rFonts w:ascii="Arial" w:hAnsi="Arial" w:cs="Arial"/>
          <w:b/>
          <w:bCs/>
          <w:color w:val="auto"/>
          <w:sz w:val="22"/>
          <w:szCs w:val="22"/>
        </w:rPr>
        <w:t xml:space="preserve">hasta </w:t>
      </w:r>
      <w:r w:rsidR="00CA2060" w:rsidRPr="00CA2060">
        <w:rPr>
          <w:rFonts w:ascii="Arial" w:hAnsi="Arial" w:cs="Arial"/>
          <w:color w:val="auto"/>
          <w:sz w:val="22"/>
          <w:szCs w:val="22"/>
        </w:rPr>
        <w:t>el día</w:t>
      </w:r>
      <w:r w:rsidR="00CC5E58" w:rsidRPr="00CC5E58">
        <w:rPr>
          <w:rFonts w:ascii="Arial" w:hAnsi="Arial" w:cs="Arial"/>
          <w:b/>
          <w:bCs/>
          <w:color w:val="auto"/>
          <w:sz w:val="22"/>
          <w:szCs w:val="22"/>
        </w:rPr>
        <w:t xml:space="preserve"> </w:t>
      </w:r>
      <w:proofErr w:type="gramStart"/>
      <w:r w:rsidR="006A616B">
        <w:rPr>
          <w:rFonts w:ascii="Arial" w:hAnsi="Arial" w:cs="Arial"/>
          <w:b/>
          <w:bCs/>
          <w:color w:val="auto"/>
          <w:sz w:val="22"/>
          <w:szCs w:val="22"/>
        </w:rPr>
        <w:t xml:space="preserve">Miercoles </w:t>
      </w:r>
      <w:r w:rsidR="00BC30B7">
        <w:rPr>
          <w:rFonts w:ascii="Arial" w:hAnsi="Arial" w:cs="Arial"/>
          <w:b/>
          <w:bCs/>
          <w:color w:val="auto"/>
          <w:sz w:val="22"/>
          <w:szCs w:val="22"/>
        </w:rPr>
        <w:t xml:space="preserve"> </w:t>
      </w:r>
      <w:r w:rsidR="003F127E">
        <w:rPr>
          <w:rFonts w:ascii="Arial" w:hAnsi="Arial" w:cs="Arial"/>
          <w:b/>
          <w:bCs/>
          <w:color w:val="auto"/>
          <w:sz w:val="22"/>
          <w:szCs w:val="22"/>
        </w:rPr>
        <w:t>1</w:t>
      </w:r>
      <w:r w:rsidR="006A616B">
        <w:rPr>
          <w:rFonts w:ascii="Arial" w:hAnsi="Arial" w:cs="Arial"/>
          <w:b/>
          <w:bCs/>
          <w:color w:val="auto"/>
          <w:sz w:val="22"/>
          <w:szCs w:val="22"/>
        </w:rPr>
        <w:t>3</w:t>
      </w:r>
      <w:proofErr w:type="gramEnd"/>
      <w:r w:rsidR="003F127E">
        <w:rPr>
          <w:rFonts w:ascii="Arial" w:hAnsi="Arial" w:cs="Arial"/>
          <w:b/>
          <w:bCs/>
          <w:color w:val="auto"/>
          <w:sz w:val="22"/>
          <w:szCs w:val="22"/>
        </w:rPr>
        <w:t xml:space="preserve"> de</w:t>
      </w:r>
      <w:r w:rsidR="00CC5E58" w:rsidRPr="00CC5E58">
        <w:rPr>
          <w:rFonts w:ascii="Arial" w:hAnsi="Arial" w:cs="Arial"/>
          <w:b/>
          <w:bCs/>
          <w:color w:val="auto"/>
          <w:sz w:val="22"/>
          <w:szCs w:val="22"/>
        </w:rPr>
        <w:t xml:space="preserve"> </w:t>
      </w:r>
      <w:r w:rsidR="009E099C">
        <w:rPr>
          <w:rFonts w:ascii="Arial" w:hAnsi="Arial" w:cs="Arial"/>
          <w:b/>
          <w:bCs/>
          <w:color w:val="auto"/>
          <w:sz w:val="22"/>
          <w:szCs w:val="22"/>
        </w:rPr>
        <w:t xml:space="preserve">agosto </w:t>
      </w:r>
      <w:r w:rsidR="00CC5E58" w:rsidRPr="00CC5E58">
        <w:rPr>
          <w:rFonts w:ascii="Arial" w:hAnsi="Arial" w:cs="Arial"/>
          <w:b/>
          <w:bCs/>
          <w:color w:val="auto"/>
          <w:sz w:val="22"/>
          <w:szCs w:val="22"/>
        </w:rPr>
        <w:t>del 202</w:t>
      </w:r>
      <w:r w:rsidR="00BC30B7">
        <w:rPr>
          <w:rFonts w:ascii="Arial" w:hAnsi="Arial" w:cs="Arial"/>
          <w:b/>
          <w:bCs/>
          <w:color w:val="auto"/>
          <w:sz w:val="22"/>
          <w:szCs w:val="22"/>
        </w:rPr>
        <w:t>6 a</w:t>
      </w:r>
      <w:r w:rsidRPr="00CC5E58">
        <w:rPr>
          <w:rFonts w:ascii="Arial" w:hAnsi="Arial" w:cs="Arial"/>
          <w:b/>
          <w:bCs/>
          <w:color w:val="auto"/>
          <w:sz w:val="22"/>
          <w:szCs w:val="22"/>
        </w:rPr>
        <w:t xml:space="preserve"> las 1</w:t>
      </w:r>
      <w:r w:rsidR="00BC30B7">
        <w:rPr>
          <w:rFonts w:ascii="Arial" w:hAnsi="Arial" w:cs="Arial"/>
          <w:b/>
          <w:bCs/>
          <w:color w:val="auto"/>
          <w:sz w:val="22"/>
          <w:szCs w:val="22"/>
        </w:rPr>
        <w:t>2</w:t>
      </w:r>
      <w:r w:rsidRPr="00CC5E58">
        <w:rPr>
          <w:rFonts w:ascii="Arial" w:hAnsi="Arial" w:cs="Arial"/>
          <w:b/>
          <w:bCs/>
          <w:color w:val="auto"/>
          <w:sz w:val="22"/>
          <w:szCs w:val="22"/>
        </w:rPr>
        <w:t>:00 hrs</w:t>
      </w:r>
      <w:r>
        <w:rPr>
          <w:rFonts w:ascii="Arial" w:hAnsi="Arial" w:cs="Arial"/>
          <w:b/>
          <w:color w:val="auto"/>
          <w:sz w:val="22"/>
          <w:szCs w:val="22"/>
        </w:rPr>
        <w:t>.</w:t>
      </w:r>
      <w:r>
        <w:rPr>
          <w:rFonts w:ascii="Arial" w:hAnsi="Arial" w:cs="Arial"/>
          <w:color w:val="auto"/>
          <w:sz w:val="22"/>
          <w:szCs w:val="22"/>
        </w:rPr>
        <w:t xml:space="preserve"> al email:  </w:t>
      </w:r>
      <w:r w:rsidR="003F127E">
        <w:rPr>
          <w:rFonts w:ascii="Arial" w:hAnsi="Arial" w:cs="Arial"/>
          <w:b/>
          <w:color w:val="auto"/>
          <w:sz w:val="22"/>
          <w:szCs w:val="22"/>
        </w:rPr>
        <w:t>scarlette.sandoval</w:t>
      </w:r>
      <w:r>
        <w:rPr>
          <w:rFonts w:ascii="Arial" w:hAnsi="Arial" w:cs="Arial"/>
          <w:b/>
          <w:color w:val="auto"/>
          <w:sz w:val="22"/>
          <w:szCs w:val="22"/>
        </w:rPr>
        <w:t>@codesser.c</w:t>
      </w:r>
      <w:r>
        <w:rPr>
          <w:rFonts w:ascii="Arial" w:hAnsi="Arial" w:cs="Arial"/>
          <w:color w:val="auto"/>
          <w:sz w:val="22"/>
          <w:szCs w:val="22"/>
        </w:rPr>
        <w:t>l. No se aceptarán consultas por otra vía o fuera del plazo descrito anteriormente.</w:t>
      </w:r>
    </w:p>
    <w:p w14:paraId="60D170B6" w14:textId="77777777" w:rsidR="002E5469" w:rsidRDefault="002E5469" w:rsidP="002E5469">
      <w:pPr>
        <w:pStyle w:val="Default"/>
        <w:rPr>
          <w:rFonts w:ascii="Arial" w:hAnsi="Arial" w:cs="Arial"/>
          <w:color w:val="auto"/>
          <w:sz w:val="22"/>
          <w:szCs w:val="22"/>
        </w:rPr>
      </w:pPr>
    </w:p>
    <w:p w14:paraId="5DDDE680" w14:textId="77777777" w:rsidR="002E5469" w:rsidRDefault="002E5469" w:rsidP="002E5469">
      <w:pPr>
        <w:pStyle w:val="Default"/>
        <w:rPr>
          <w:rFonts w:ascii="Arial" w:hAnsi="Arial" w:cs="Arial"/>
          <w:b/>
          <w:bCs/>
          <w:color w:val="auto"/>
          <w:sz w:val="22"/>
          <w:szCs w:val="22"/>
        </w:rPr>
      </w:pPr>
      <w:r>
        <w:rPr>
          <w:rFonts w:ascii="Arial" w:hAnsi="Arial" w:cs="Arial"/>
          <w:b/>
          <w:bCs/>
          <w:color w:val="auto"/>
          <w:sz w:val="22"/>
          <w:szCs w:val="22"/>
        </w:rPr>
        <w:t xml:space="preserve">Recepción de las propuestas </w:t>
      </w:r>
    </w:p>
    <w:p w14:paraId="57D9EB82" w14:textId="77777777" w:rsidR="00BC30B7" w:rsidRDefault="00BC30B7" w:rsidP="002E5469">
      <w:pPr>
        <w:pStyle w:val="Default"/>
        <w:rPr>
          <w:rFonts w:ascii="Arial" w:hAnsi="Arial" w:cs="Arial"/>
          <w:color w:val="auto"/>
          <w:sz w:val="22"/>
          <w:szCs w:val="22"/>
        </w:rPr>
      </w:pPr>
    </w:p>
    <w:p w14:paraId="24E098BD" w14:textId="20A6030E" w:rsidR="002E5469" w:rsidRDefault="002E5469" w:rsidP="002E5469">
      <w:pPr>
        <w:pStyle w:val="Default"/>
        <w:jc w:val="both"/>
        <w:rPr>
          <w:rFonts w:ascii="Arial" w:hAnsi="Arial" w:cs="Arial"/>
          <w:b/>
          <w:bCs/>
          <w:color w:val="auto"/>
          <w:sz w:val="22"/>
          <w:szCs w:val="22"/>
        </w:rPr>
      </w:pPr>
      <w:r>
        <w:rPr>
          <w:rFonts w:ascii="Arial" w:hAnsi="Arial" w:cs="Arial"/>
          <w:color w:val="auto"/>
          <w:sz w:val="22"/>
          <w:szCs w:val="22"/>
        </w:rPr>
        <w:t>Las propuestas técnicas y antecedentes legales deberán</w:t>
      </w:r>
      <w:r w:rsidR="002468FD">
        <w:rPr>
          <w:rFonts w:ascii="Arial" w:hAnsi="Arial" w:cs="Arial"/>
          <w:color w:val="auto"/>
          <w:sz w:val="22"/>
          <w:szCs w:val="22"/>
        </w:rPr>
        <w:t xml:space="preserve"> entregarse</w:t>
      </w:r>
      <w:r>
        <w:rPr>
          <w:rFonts w:ascii="Arial" w:hAnsi="Arial" w:cs="Arial"/>
          <w:color w:val="auto"/>
          <w:sz w:val="22"/>
          <w:szCs w:val="22"/>
        </w:rPr>
        <w:t xml:space="preserve"> por mail a </w:t>
      </w:r>
      <w:r w:rsidR="003F127E">
        <w:rPr>
          <w:rFonts w:ascii="Arial" w:hAnsi="Arial" w:cs="Arial"/>
          <w:b/>
          <w:color w:val="auto"/>
          <w:sz w:val="22"/>
          <w:szCs w:val="22"/>
        </w:rPr>
        <w:t>scarlette.sandoval</w:t>
      </w:r>
      <w:r>
        <w:rPr>
          <w:rFonts w:ascii="Arial" w:hAnsi="Arial" w:cs="Arial"/>
          <w:b/>
          <w:color w:val="auto"/>
          <w:sz w:val="22"/>
          <w:szCs w:val="22"/>
        </w:rPr>
        <w:t>@codesser.cl</w:t>
      </w:r>
      <w:r>
        <w:rPr>
          <w:rFonts w:ascii="Arial" w:hAnsi="Arial" w:cs="Arial"/>
          <w:color w:val="auto"/>
          <w:sz w:val="22"/>
          <w:szCs w:val="22"/>
        </w:rPr>
        <w:t xml:space="preserve"> </w:t>
      </w:r>
      <w:r w:rsidR="00CA2060">
        <w:rPr>
          <w:rFonts w:ascii="Arial" w:hAnsi="Arial" w:cs="Arial"/>
          <w:color w:val="auto"/>
          <w:sz w:val="22"/>
          <w:szCs w:val="22"/>
        </w:rPr>
        <w:t xml:space="preserve">a más tardar </w:t>
      </w:r>
      <w:r>
        <w:rPr>
          <w:rFonts w:ascii="Arial" w:hAnsi="Arial" w:cs="Arial"/>
          <w:color w:val="auto"/>
          <w:sz w:val="22"/>
          <w:szCs w:val="22"/>
        </w:rPr>
        <w:t xml:space="preserve">hasta el </w:t>
      </w:r>
      <w:r w:rsidR="002D6EF3">
        <w:rPr>
          <w:rFonts w:ascii="Arial" w:hAnsi="Arial" w:cs="Arial"/>
          <w:b/>
          <w:bCs/>
          <w:color w:val="auto"/>
          <w:sz w:val="22"/>
          <w:szCs w:val="22"/>
        </w:rPr>
        <w:t>viernes</w:t>
      </w:r>
      <w:r w:rsidR="009E099C">
        <w:rPr>
          <w:rFonts w:ascii="Arial" w:hAnsi="Arial" w:cs="Arial"/>
          <w:b/>
          <w:bCs/>
          <w:color w:val="auto"/>
          <w:sz w:val="22"/>
          <w:szCs w:val="22"/>
        </w:rPr>
        <w:t xml:space="preserve"> 1</w:t>
      </w:r>
      <w:r w:rsidR="006A616B">
        <w:rPr>
          <w:rFonts w:ascii="Arial" w:hAnsi="Arial" w:cs="Arial"/>
          <w:b/>
          <w:bCs/>
          <w:color w:val="auto"/>
          <w:sz w:val="22"/>
          <w:szCs w:val="22"/>
        </w:rPr>
        <w:t>4</w:t>
      </w:r>
      <w:r w:rsidR="009E099C">
        <w:rPr>
          <w:rFonts w:ascii="Arial" w:hAnsi="Arial" w:cs="Arial"/>
          <w:b/>
          <w:bCs/>
          <w:color w:val="auto"/>
          <w:sz w:val="22"/>
          <w:szCs w:val="22"/>
        </w:rPr>
        <w:t xml:space="preserve"> </w:t>
      </w:r>
      <w:r>
        <w:rPr>
          <w:rFonts w:ascii="Arial" w:hAnsi="Arial" w:cs="Arial"/>
          <w:b/>
          <w:bCs/>
          <w:color w:val="auto"/>
          <w:sz w:val="22"/>
          <w:szCs w:val="22"/>
        </w:rPr>
        <w:t>de</w:t>
      </w:r>
      <w:r w:rsidR="00CA2060">
        <w:rPr>
          <w:rFonts w:ascii="Arial" w:hAnsi="Arial" w:cs="Arial"/>
          <w:b/>
          <w:bCs/>
          <w:color w:val="auto"/>
          <w:sz w:val="22"/>
          <w:szCs w:val="22"/>
        </w:rPr>
        <w:t xml:space="preserve"> </w:t>
      </w:r>
      <w:r w:rsidR="009E099C">
        <w:rPr>
          <w:rFonts w:ascii="Arial" w:hAnsi="Arial" w:cs="Arial"/>
          <w:b/>
          <w:bCs/>
          <w:color w:val="auto"/>
          <w:sz w:val="22"/>
          <w:szCs w:val="22"/>
        </w:rPr>
        <w:t xml:space="preserve">Agosto </w:t>
      </w:r>
      <w:r>
        <w:rPr>
          <w:rFonts w:ascii="Arial" w:hAnsi="Arial" w:cs="Arial"/>
          <w:b/>
          <w:bCs/>
          <w:color w:val="auto"/>
          <w:sz w:val="22"/>
          <w:szCs w:val="22"/>
        </w:rPr>
        <w:t>de</w:t>
      </w:r>
      <w:r w:rsidR="00CC5E58">
        <w:rPr>
          <w:rFonts w:ascii="Arial" w:hAnsi="Arial" w:cs="Arial"/>
          <w:b/>
          <w:bCs/>
          <w:color w:val="auto"/>
          <w:sz w:val="22"/>
          <w:szCs w:val="22"/>
        </w:rPr>
        <w:t>l</w:t>
      </w:r>
      <w:r>
        <w:rPr>
          <w:rFonts w:ascii="Arial" w:hAnsi="Arial" w:cs="Arial"/>
          <w:b/>
          <w:bCs/>
          <w:color w:val="auto"/>
          <w:sz w:val="22"/>
          <w:szCs w:val="22"/>
        </w:rPr>
        <w:t xml:space="preserve"> 202</w:t>
      </w:r>
      <w:r w:rsidR="005E3118">
        <w:rPr>
          <w:rFonts w:ascii="Arial" w:hAnsi="Arial" w:cs="Arial"/>
          <w:b/>
          <w:bCs/>
          <w:color w:val="auto"/>
          <w:sz w:val="22"/>
          <w:szCs w:val="22"/>
        </w:rPr>
        <w:t>6</w:t>
      </w:r>
      <w:r>
        <w:rPr>
          <w:rFonts w:ascii="Arial" w:hAnsi="Arial" w:cs="Arial"/>
          <w:b/>
          <w:bCs/>
          <w:color w:val="auto"/>
          <w:sz w:val="22"/>
          <w:szCs w:val="22"/>
        </w:rPr>
        <w:t>, hasta las 1</w:t>
      </w:r>
      <w:r w:rsidR="00BC30B7">
        <w:rPr>
          <w:rFonts w:ascii="Arial" w:hAnsi="Arial" w:cs="Arial"/>
          <w:b/>
          <w:bCs/>
          <w:color w:val="auto"/>
          <w:sz w:val="22"/>
          <w:szCs w:val="22"/>
        </w:rPr>
        <w:t>2</w:t>
      </w:r>
      <w:r>
        <w:rPr>
          <w:rFonts w:ascii="Arial" w:hAnsi="Arial" w:cs="Arial"/>
          <w:b/>
          <w:bCs/>
          <w:color w:val="auto"/>
          <w:sz w:val="22"/>
          <w:szCs w:val="22"/>
        </w:rPr>
        <w:t xml:space="preserve">:00 hrs. </w:t>
      </w:r>
    </w:p>
    <w:p w14:paraId="57505523" w14:textId="77777777" w:rsidR="002E5469" w:rsidRDefault="002E5469" w:rsidP="002E5469">
      <w:pPr>
        <w:pStyle w:val="Default"/>
        <w:jc w:val="both"/>
        <w:rPr>
          <w:rFonts w:ascii="Arial" w:hAnsi="Arial" w:cs="Arial"/>
          <w:color w:val="auto"/>
          <w:sz w:val="22"/>
          <w:szCs w:val="22"/>
        </w:rPr>
      </w:pPr>
    </w:p>
    <w:p w14:paraId="7D7B5C0D" w14:textId="77C7607B" w:rsidR="006A616B" w:rsidRDefault="006A616B" w:rsidP="006A616B">
      <w:pPr>
        <w:pStyle w:val="Default"/>
        <w:jc w:val="both"/>
        <w:rPr>
          <w:rFonts w:ascii="Arial" w:hAnsi="Arial" w:cs="Arial"/>
          <w:b/>
          <w:bCs/>
          <w:color w:val="auto"/>
          <w:sz w:val="22"/>
          <w:szCs w:val="22"/>
        </w:rPr>
      </w:pPr>
      <w:r>
        <w:rPr>
          <w:rFonts w:ascii="Arial" w:hAnsi="Arial" w:cs="Arial"/>
          <w:color w:val="auto"/>
          <w:sz w:val="22"/>
          <w:szCs w:val="22"/>
        </w:rPr>
        <w:t xml:space="preserve">El cierre de revisión de las propuestas se realizará el </w:t>
      </w:r>
      <w:r w:rsidRPr="00BC30B7">
        <w:rPr>
          <w:rFonts w:ascii="Arial" w:hAnsi="Arial" w:cs="Arial"/>
          <w:b/>
          <w:bCs/>
          <w:color w:val="auto"/>
          <w:sz w:val="22"/>
          <w:szCs w:val="22"/>
        </w:rPr>
        <w:t xml:space="preserve">día </w:t>
      </w:r>
      <w:r w:rsidR="002D6EF3">
        <w:rPr>
          <w:rFonts w:ascii="Arial" w:hAnsi="Arial" w:cs="Arial"/>
          <w:b/>
          <w:bCs/>
          <w:color w:val="auto"/>
          <w:sz w:val="22"/>
          <w:szCs w:val="22"/>
        </w:rPr>
        <w:t xml:space="preserve">Lunes </w:t>
      </w:r>
      <w:r w:rsidR="002D6EF3" w:rsidRPr="00BC30B7">
        <w:rPr>
          <w:rFonts w:ascii="Arial" w:hAnsi="Arial" w:cs="Arial"/>
          <w:b/>
          <w:bCs/>
          <w:color w:val="auto"/>
          <w:sz w:val="22"/>
          <w:szCs w:val="22"/>
        </w:rPr>
        <w:t>17</w:t>
      </w:r>
      <w:r w:rsidR="002D6EF3">
        <w:rPr>
          <w:rFonts w:ascii="Arial" w:hAnsi="Arial" w:cs="Arial"/>
          <w:b/>
          <w:bCs/>
          <w:color w:val="auto"/>
          <w:sz w:val="22"/>
          <w:szCs w:val="22"/>
        </w:rPr>
        <w:t xml:space="preserve"> </w:t>
      </w:r>
      <w:r w:rsidR="002D6EF3" w:rsidRPr="00BC30B7">
        <w:rPr>
          <w:rFonts w:ascii="Arial" w:hAnsi="Arial" w:cs="Arial"/>
          <w:b/>
          <w:bCs/>
          <w:color w:val="auto"/>
          <w:sz w:val="22"/>
          <w:szCs w:val="22"/>
        </w:rPr>
        <w:t>de</w:t>
      </w:r>
      <w:r>
        <w:rPr>
          <w:rFonts w:ascii="Arial" w:hAnsi="Arial" w:cs="Arial"/>
          <w:b/>
          <w:bCs/>
          <w:color w:val="auto"/>
          <w:sz w:val="22"/>
          <w:szCs w:val="22"/>
        </w:rPr>
        <w:t xml:space="preserve"> </w:t>
      </w:r>
      <w:r w:rsidR="002D6EF3">
        <w:rPr>
          <w:rFonts w:ascii="Arial" w:hAnsi="Arial" w:cs="Arial"/>
          <w:b/>
          <w:bCs/>
          <w:color w:val="auto"/>
          <w:sz w:val="22"/>
          <w:szCs w:val="22"/>
        </w:rPr>
        <w:t>agosto</w:t>
      </w:r>
      <w:r>
        <w:rPr>
          <w:rFonts w:ascii="Arial" w:hAnsi="Arial" w:cs="Arial"/>
          <w:b/>
          <w:bCs/>
          <w:color w:val="auto"/>
          <w:sz w:val="22"/>
          <w:szCs w:val="22"/>
        </w:rPr>
        <w:t xml:space="preserve"> del </w:t>
      </w:r>
      <w:proofErr w:type="gramStart"/>
      <w:r>
        <w:rPr>
          <w:rFonts w:ascii="Arial" w:hAnsi="Arial" w:cs="Arial"/>
          <w:b/>
          <w:bCs/>
          <w:color w:val="auto"/>
          <w:sz w:val="22"/>
          <w:szCs w:val="22"/>
        </w:rPr>
        <w:t xml:space="preserve">2026  </w:t>
      </w:r>
      <w:r>
        <w:rPr>
          <w:rFonts w:ascii="Arial" w:hAnsi="Arial" w:cs="Arial"/>
          <w:b/>
          <w:color w:val="auto"/>
          <w:sz w:val="22"/>
          <w:szCs w:val="22"/>
        </w:rPr>
        <w:t>a</w:t>
      </w:r>
      <w:proofErr w:type="gramEnd"/>
      <w:r>
        <w:rPr>
          <w:rFonts w:ascii="Arial" w:hAnsi="Arial" w:cs="Arial"/>
          <w:b/>
          <w:color w:val="auto"/>
          <w:sz w:val="22"/>
          <w:szCs w:val="22"/>
        </w:rPr>
        <w:t xml:space="preserve"> </w:t>
      </w:r>
      <w:r>
        <w:rPr>
          <w:rFonts w:ascii="Arial" w:hAnsi="Arial" w:cs="Arial"/>
          <w:b/>
          <w:bCs/>
          <w:color w:val="auto"/>
          <w:sz w:val="22"/>
          <w:szCs w:val="22"/>
        </w:rPr>
        <w:t xml:space="preserve">las 12 :00 hrs, informando a más tardar la empresa adjudicataria de la licitación el día </w:t>
      </w:r>
      <w:proofErr w:type="gramStart"/>
      <w:r>
        <w:rPr>
          <w:rFonts w:ascii="Arial" w:hAnsi="Arial" w:cs="Arial"/>
          <w:b/>
          <w:bCs/>
          <w:color w:val="auto"/>
          <w:sz w:val="22"/>
          <w:szCs w:val="22"/>
        </w:rPr>
        <w:t>17  de</w:t>
      </w:r>
      <w:proofErr w:type="gramEnd"/>
      <w:r>
        <w:rPr>
          <w:rFonts w:ascii="Arial" w:hAnsi="Arial" w:cs="Arial"/>
          <w:b/>
          <w:bCs/>
          <w:color w:val="auto"/>
          <w:sz w:val="22"/>
          <w:szCs w:val="22"/>
        </w:rPr>
        <w:t xml:space="preserve"> </w:t>
      </w:r>
      <w:proofErr w:type="gramStart"/>
      <w:r>
        <w:rPr>
          <w:rFonts w:ascii="Arial" w:hAnsi="Arial" w:cs="Arial"/>
          <w:b/>
          <w:bCs/>
          <w:color w:val="auto"/>
          <w:sz w:val="22"/>
          <w:szCs w:val="22"/>
        </w:rPr>
        <w:t>Agosto</w:t>
      </w:r>
      <w:proofErr w:type="gramEnd"/>
      <w:r>
        <w:rPr>
          <w:rFonts w:ascii="Arial" w:hAnsi="Arial" w:cs="Arial"/>
          <w:b/>
          <w:bCs/>
          <w:color w:val="auto"/>
          <w:sz w:val="22"/>
          <w:szCs w:val="22"/>
        </w:rPr>
        <w:t xml:space="preserve"> del 2026.  </w:t>
      </w:r>
    </w:p>
    <w:p w14:paraId="6B4329C9" w14:textId="77777777" w:rsidR="002E5469" w:rsidRDefault="002E5469" w:rsidP="002E5469">
      <w:pPr>
        <w:pStyle w:val="Default"/>
        <w:rPr>
          <w:rFonts w:ascii="Arial" w:hAnsi="Arial" w:cs="Arial"/>
          <w:color w:val="auto"/>
          <w:sz w:val="22"/>
          <w:szCs w:val="22"/>
        </w:rPr>
      </w:pPr>
    </w:p>
    <w:p w14:paraId="0AA6F889"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 xml:space="preserve">Sólo después de haber pasado el proceso de revisión de los documentos legales se darán por admisibles, de lo contrario se rechazará la oferta. No obstante, CODESSER podrá solicitar aclaraciones a la documentación legal presentada, no permitiendo incorporar nueva documentación técnica. </w:t>
      </w:r>
    </w:p>
    <w:p w14:paraId="6B5E2EB1" w14:textId="77777777" w:rsidR="000E1E10" w:rsidRDefault="000E1E10" w:rsidP="002E5469">
      <w:pPr>
        <w:pStyle w:val="Default"/>
        <w:jc w:val="both"/>
        <w:rPr>
          <w:rFonts w:ascii="Arial" w:hAnsi="Arial" w:cs="Arial"/>
          <w:color w:val="auto"/>
          <w:sz w:val="22"/>
          <w:szCs w:val="22"/>
        </w:rPr>
      </w:pPr>
    </w:p>
    <w:p w14:paraId="429964A1" w14:textId="77777777" w:rsidR="002E5469" w:rsidRDefault="002E5469" w:rsidP="002E5469">
      <w:pPr>
        <w:pStyle w:val="Default"/>
        <w:jc w:val="both"/>
        <w:rPr>
          <w:rFonts w:ascii="Arial" w:hAnsi="Arial" w:cs="Arial"/>
          <w:color w:val="auto"/>
          <w:sz w:val="22"/>
          <w:szCs w:val="22"/>
        </w:rPr>
      </w:pPr>
    </w:p>
    <w:p w14:paraId="11B64B8F" w14:textId="77777777" w:rsidR="002E5469" w:rsidRDefault="002E5469" w:rsidP="002E5469">
      <w:pPr>
        <w:pStyle w:val="Default"/>
        <w:jc w:val="both"/>
        <w:rPr>
          <w:rFonts w:ascii="Arial" w:hAnsi="Arial" w:cs="Arial"/>
          <w:color w:val="auto"/>
          <w:sz w:val="22"/>
          <w:szCs w:val="22"/>
        </w:rPr>
      </w:pPr>
      <w:r>
        <w:rPr>
          <w:rFonts w:ascii="Arial" w:hAnsi="Arial" w:cs="Arial"/>
          <w:b/>
          <w:bCs/>
          <w:color w:val="auto"/>
          <w:sz w:val="22"/>
          <w:szCs w:val="22"/>
        </w:rPr>
        <w:t xml:space="preserve">Evaluación de las propuestas </w:t>
      </w:r>
    </w:p>
    <w:p w14:paraId="197D62FA"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 xml:space="preserve">CODESSER conformará un comité de evaluación donde se analizarán ofertas presentadas. Los proponentes que no presenten algunos de los documentos indicados, quedarán automáticamente fuera del proceso licitatorio. </w:t>
      </w:r>
    </w:p>
    <w:p w14:paraId="7A4AC2DF" w14:textId="77777777" w:rsidR="002E5469" w:rsidRDefault="002E5469" w:rsidP="002E5469">
      <w:pPr>
        <w:pStyle w:val="Default"/>
        <w:rPr>
          <w:rFonts w:ascii="Arial" w:hAnsi="Arial" w:cs="Arial"/>
          <w:b/>
          <w:bCs/>
          <w:color w:val="auto"/>
          <w:sz w:val="22"/>
          <w:szCs w:val="22"/>
        </w:rPr>
      </w:pPr>
    </w:p>
    <w:p w14:paraId="2122CBBE" w14:textId="77777777" w:rsidR="002E5469" w:rsidRDefault="002E5469" w:rsidP="002E5469">
      <w:pPr>
        <w:pStyle w:val="Default"/>
        <w:numPr>
          <w:ilvl w:val="0"/>
          <w:numId w:val="21"/>
        </w:numPr>
        <w:rPr>
          <w:rFonts w:ascii="Arial" w:hAnsi="Arial" w:cs="Arial"/>
          <w:b/>
          <w:bCs/>
          <w:color w:val="auto"/>
          <w:sz w:val="22"/>
          <w:szCs w:val="22"/>
        </w:rPr>
      </w:pPr>
      <w:r>
        <w:rPr>
          <w:rFonts w:ascii="Arial" w:hAnsi="Arial" w:cs="Arial"/>
          <w:b/>
          <w:bCs/>
          <w:color w:val="auto"/>
          <w:sz w:val="22"/>
          <w:szCs w:val="22"/>
        </w:rPr>
        <w:t>DEL CONTRATO</w:t>
      </w:r>
    </w:p>
    <w:p w14:paraId="4EEEECB3"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El pago del plan de trabajo se realizará proporcionalmente al 30% y 40% de avance del proyecto, previa presentación de informe y respaldos que acrediten nivel de avance. El 30% final se cancelará una vez emitida carta de CORFO donde aprueba informe final.</w:t>
      </w:r>
    </w:p>
    <w:p w14:paraId="3EFB5D1A" w14:textId="77777777" w:rsidR="002E5469" w:rsidRDefault="002E5469" w:rsidP="002E5469">
      <w:pPr>
        <w:pStyle w:val="Default"/>
        <w:jc w:val="both"/>
        <w:rPr>
          <w:rFonts w:ascii="Arial" w:hAnsi="Arial" w:cs="Arial"/>
          <w:color w:val="auto"/>
          <w:sz w:val="22"/>
          <w:szCs w:val="22"/>
        </w:rPr>
      </w:pPr>
    </w:p>
    <w:p w14:paraId="4C2F92A0"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CODESSER podrá dar cierre anticipado al proyecto si no se ejecuta de manera adecuado el proyecto o no se cumple con la propuesta presentada.</w:t>
      </w:r>
    </w:p>
    <w:p w14:paraId="5818D858" w14:textId="77777777" w:rsidR="002E5469" w:rsidRDefault="002E5469" w:rsidP="002E5469">
      <w:pPr>
        <w:pStyle w:val="Default"/>
        <w:jc w:val="both"/>
        <w:rPr>
          <w:rFonts w:ascii="Arial" w:hAnsi="Arial" w:cs="Arial"/>
          <w:color w:val="auto"/>
          <w:sz w:val="22"/>
          <w:szCs w:val="22"/>
        </w:rPr>
      </w:pPr>
    </w:p>
    <w:p w14:paraId="4C30881A" w14:textId="77777777" w:rsidR="002E5469" w:rsidRDefault="002E5469" w:rsidP="002E5469">
      <w:pPr>
        <w:pStyle w:val="Default"/>
        <w:jc w:val="both"/>
        <w:rPr>
          <w:rFonts w:ascii="Arial" w:hAnsi="Arial" w:cs="Arial"/>
          <w:color w:val="auto"/>
          <w:sz w:val="22"/>
          <w:szCs w:val="22"/>
        </w:rPr>
      </w:pPr>
      <w:r>
        <w:rPr>
          <w:rFonts w:ascii="Arial" w:hAnsi="Arial" w:cs="Arial"/>
          <w:color w:val="auto"/>
          <w:sz w:val="22"/>
          <w:szCs w:val="22"/>
        </w:rPr>
        <w:t xml:space="preserve">Aquellos profesionales que figuren en la propuesta del equipo de trabajo no podrán ser sustituidos por el consultor, salvo caso justificado, previo envío de carta de solicitud de cambio de profesional. El profesional saliente deberá ser reemplazado por otro que posea </w:t>
      </w:r>
      <w:r>
        <w:rPr>
          <w:rFonts w:ascii="Arial" w:hAnsi="Arial" w:cs="Arial"/>
          <w:color w:val="auto"/>
          <w:sz w:val="22"/>
          <w:szCs w:val="22"/>
        </w:rPr>
        <w:lastRenderedPageBreak/>
        <w:t>competencias técnicas y profesionales iguales o superiores al sustituido y deberá ser aprobado por el comité de evaluación.</w:t>
      </w:r>
    </w:p>
    <w:p w14:paraId="7CE22901" w14:textId="77777777" w:rsidR="002E5469" w:rsidRDefault="002E5469" w:rsidP="002E5469">
      <w:pPr>
        <w:pStyle w:val="Default"/>
        <w:jc w:val="both"/>
        <w:rPr>
          <w:rFonts w:ascii="Arial" w:hAnsi="Arial" w:cs="Arial"/>
          <w:color w:val="auto"/>
          <w:sz w:val="22"/>
          <w:szCs w:val="22"/>
        </w:rPr>
      </w:pPr>
    </w:p>
    <w:p w14:paraId="75F54DE8" w14:textId="2349F679" w:rsidR="00087874" w:rsidRPr="00CA2060" w:rsidRDefault="002E5469" w:rsidP="004F1612">
      <w:pPr>
        <w:pStyle w:val="Default"/>
        <w:numPr>
          <w:ilvl w:val="0"/>
          <w:numId w:val="22"/>
        </w:numPr>
        <w:ind w:left="426" w:hanging="426"/>
        <w:jc w:val="both"/>
        <w:rPr>
          <w:rFonts w:ascii="Arial" w:hAnsi="Arial" w:cs="Arial"/>
          <w:color w:val="auto"/>
          <w:sz w:val="22"/>
          <w:szCs w:val="22"/>
        </w:rPr>
      </w:pPr>
      <w:r w:rsidRPr="00CA2060">
        <w:rPr>
          <w:rFonts w:ascii="Arial" w:hAnsi="Arial" w:cs="Arial"/>
          <w:color w:val="auto"/>
          <w:sz w:val="22"/>
          <w:szCs w:val="22"/>
        </w:rPr>
        <w:t>El contrato se entenderá iniciado</w:t>
      </w:r>
      <w:r w:rsidR="00CA2060" w:rsidRPr="00CA2060">
        <w:rPr>
          <w:rFonts w:ascii="Arial" w:hAnsi="Arial" w:cs="Arial"/>
          <w:color w:val="auto"/>
          <w:sz w:val="22"/>
          <w:szCs w:val="22"/>
        </w:rPr>
        <w:t xml:space="preserve"> desde</w:t>
      </w:r>
      <w:r w:rsidRPr="00CA2060">
        <w:rPr>
          <w:rFonts w:ascii="Arial" w:hAnsi="Arial" w:cs="Arial"/>
          <w:color w:val="auto"/>
          <w:sz w:val="22"/>
          <w:szCs w:val="22"/>
        </w:rPr>
        <w:t xml:space="preserve"> la fecha que se indique en el contrato, habiendo sido acordada la fecha entre las partes</w:t>
      </w:r>
      <w:r w:rsidR="00CA2060">
        <w:rPr>
          <w:rFonts w:ascii="Arial" w:hAnsi="Arial" w:cs="Arial"/>
          <w:color w:val="auto"/>
          <w:sz w:val="22"/>
          <w:szCs w:val="22"/>
        </w:rPr>
        <w:t>.</w:t>
      </w:r>
    </w:p>
    <w:tbl>
      <w:tblPr>
        <w:tblpPr w:leftFromText="141" w:rightFromText="141" w:vertAnchor="text" w:horzAnchor="page" w:tblpXSpec="right" w:tblpY="-1781"/>
        <w:tblW w:w="11323" w:type="dxa"/>
        <w:jc w:val="right"/>
        <w:tblCellMar>
          <w:top w:w="15" w:type="dxa"/>
          <w:left w:w="70" w:type="dxa"/>
          <w:right w:w="70" w:type="dxa"/>
        </w:tblCellMar>
        <w:tblLook w:val="04A0" w:firstRow="1" w:lastRow="0" w:firstColumn="1" w:lastColumn="0" w:noHBand="0" w:noVBand="1"/>
      </w:tblPr>
      <w:tblGrid>
        <w:gridCol w:w="2263"/>
        <w:gridCol w:w="1359"/>
        <w:gridCol w:w="1808"/>
        <w:gridCol w:w="1454"/>
        <w:gridCol w:w="1916"/>
        <w:gridCol w:w="1255"/>
        <w:gridCol w:w="1268"/>
      </w:tblGrid>
      <w:tr w:rsidR="0095471F" w:rsidRPr="0095471F" w14:paraId="6DD53DF0" w14:textId="77777777" w:rsidTr="00F34F3B">
        <w:trPr>
          <w:gridAfter w:val="1"/>
          <w:wAfter w:w="1268" w:type="dxa"/>
          <w:trHeight w:val="450"/>
          <w:jc w:val="right"/>
        </w:trPr>
        <w:tc>
          <w:tcPr>
            <w:tcW w:w="2264" w:type="dxa"/>
            <w:vMerge w:val="restart"/>
            <w:tcBorders>
              <w:top w:val="single" w:sz="8" w:space="0" w:color="auto"/>
              <w:left w:val="single" w:sz="8" w:space="0" w:color="auto"/>
              <w:bottom w:val="single" w:sz="8" w:space="0" w:color="auto"/>
              <w:right w:val="single" w:sz="8" w:space="0" w:color="auto"/>
            </w:tcBorders>
            <w:vAlign w:val="center"/>
            <w:hideMark/>
          </w:tcPr>
          <w:p w14:paraId="31D0DCE2"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lastRenderedPageBreak/>
              <w:t>ITEM</w:t>
            </w:r>
          </w:p>
        </w:tc>
        <w:tc>
          <w:tcPr>
            <w:tcW w:w="1358" w:type="dxa"/>
            <w:vMerge w:val="restart"/>
            <w:tcBorders>
              <w:top w:val="single" w:sz="8" w:space="0" w:color="auto"/>
              <w:left w:val="single" w:sz="8" w:space="0" w:color="auto"/>
              <w:bottom w:val="single" w:sz="8" w:space="0" w:color="auto"/>
              <w:right w:val="single" w:sz="8" w:space="0" w:color="auto"/>
            </w:tcBorders>
            <w:vAlign w:val="center"/>
            <w:hideMark/>
          </w:tcPr>
          <w:p w14:paraId="34B689B7"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SUB ITEM</w:t>
            </w:r>
          </w:p>
        </w:tc>
        <w:tc>
          <w:tcPr>
            <w:tcW w:w="1808" w:type="dxa"/>
            <w:vMerge w:val="restart"/>
            <w:tcBorders>
              <w:top w:val="single" w:sz="8" w:space="0" w:color="auto"/>
              <w:left w:val="single" w:sz="8" w:space="0" w:color="auto"/>
              <w:bottom w:val="single" w:sz="8" w:space="0" w:color="auto"/>
              <w:right w:val="single" w:sz="8" w:space="0" w:color="auto"/>
            </w:tcBorders>
            <w:vAlign w:val="center"/>
            <w:hideMark/>
          </w:tcPr>
          <w:p w14:paraId="59CE137C"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DESCRIPCIÓN</w:t>
            </w:r>
          </w:p>
        </w:tc>
        <w:tc>
          <w:tcPr>
            <w:tcW w:w="1454" w:type="dxa"/>
            <w:vMerge w:val="restart"/>
            <w:tcBorders>
              <w:top w:val="single" w:sz="8" w:space="0" w:color="auto"/>
              <w:left w:val="single" w:sz="8" w:space="0" w:color="auto"/>
              <w:bottom w:val="single" w:sz="8" w:space="0" w:color="auto"/>
              <w:right w:val="single" w:sz="8" w:space="0" w:color="auto"/>
            </w:tcBorders>
            <w:vAlign w:val="center"/>
            <w:hideMark/>
          </w:tcPr>
          <w:p w14:paraId="51CE6C5D"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MODALIDAD</w:t>
            </w:r>
          </w:p>
        </w:tc>
        <w:tc>
          <w:tcPr>
            <w:tcW w:w="1916" w:type="dxa"/>
            <w:vMerge w:val="restart"/>
            <w:tcBorders>
              <w:top w:val="single" w:sz="8" w:space="0" w:color="auto"/>
              <w:left w:val="single" w:sz="8" w:space="0" w:color="auto"/>
              <w:bottom w:val="single" w:sz="8" w:space="0" w:color="auto"/>
              <w:right w:val="single" w:sz="8" w:space="0" w:color="auto"/>
            </w:tcBorders>
            <w:vAlign w:val="center"/>
            <w:hideMark/>
          </w:tcPr>
          <w:p w14:paraId="77201056"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PRODUCTO ESPERADO</w:t>
            </w:r>
          </w:p>
        </w:tc>
        <w:tc>
          <w:tcPr>
            <w:tcW w:w="1255" w:type="dxa"/>
            <w:vMerge w:val="restart"/>
            <w:tcBorders>
              <w:top w:val="single" w:sz="8" w:space="0" w:color="auto"/>
              <w:left w:val="single" w:sz="8" w:space="0" w:color="auto"/>
              <w:bottom w:val="single" w:sz="8" w:space="0" w:color="auto"/>
              <w:right w:val="single" w:sz="8" w:space="0" w:color="auto"/>
            </w:tcBorders>
            <w:vAlign w:val="center"/>
            <w:hideMark/>
          </w:tcPr>
          <w:p w14:paraId="241FAA4E"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r w:rsidRPr="0095471F">
              <w:rPr>
                <w:rFonts w:ascii="Calibri" w:eastAsia="Times New Roman" w:hAnsi="Calibri" w:cs="Calibri"/>
                <w:b/>
                <w:bCs/>
                <w:color w:val="404040"/>
                <w:lang w:eastAsia="es-MX"/>
              </w:rPr>
              <w:t>COSTO $</w:t>
            </w:r>
          </w:p>
        </w:tc>
      </w:tr>
      <w:tr w:rsidR="0095471F" w:rsidRPr="0095471F" w14:paraId="53281723" w14:textId="77777777" w:rsidTr="00F34F3B">
        <w:trPr>
          <w:trHeight w:val="318"/>
          <w:jc w:val="right"/>
        </w:trPr>
        <w:tc>
          <w:tcPr>
            <w:tcW w:w="2264" w:type="dxa"/>
            <w:vMerge/>
            <w:tcBorders>
              <w:top w:val="single" w:sz="8" w:space="0" w:color="auto"/>
              <w:left w:val="single" w:sz="8" w:space="0" w:color="auto"/>
              <w:bottom w:val="single" w:sz="8" w:space="0" w:color="auto"/>
              <w:right w:val="single" w:sz="8" w:space="0" w:color="auto"/>
            </w:tcBorders>
            <w:vAlign w:val="center"/>
            <w:hideMark/>
          </w:tcPr>
          <w:p w14:paraId="28B60498"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358" w:type="dxa"/>
            <w:vMerge/>
            <w:tcBorders>
              <w:top w:val="single" w:sz="8" w:space="0" w:color="auto"/>
              <w:left w:val="single" w:sz="8" w:space="0" w:color="auto"/>
              <w:bottom w:val="single" w:sz="8" w:space="0" w:color="auto"/>
              <w:right w:val="single" w:sz="8" w:space="0" w:color="auto"/>
            </w:tcBorders>
            <w:vAlign w:val="center"/>
            <w:hideMark/>
          </w:tcPr>
          <w:p w14:paraId="69DAFDFA"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808" w:type="dxa"/>
            <w:vMerge/>
            <w:tcBorders>
              <w:top w:val="single" w:sz="8" w:space="0" w:color="auto"/>
              <w:left w:val="single" w:sz="8" w:space="0" w:color="auto"/>
              <w:bottom w:val="single" w:sz="8" w:space="0" w:color="auto"/>
              <w:right w:val="single" w:sz="8" w:space="0" w:color="auto"/>
            </w:tcBorders>
            <w:vAlign w:val="center"/>
            <w:hideMark/>
          </w:tcPr>
          <w:p w14:paraId="114E59F5"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454" w:type="dxa"/>
            <w:vMerge/>
            <w:tcBorders>
              <w:top w:val="single" w:sz="8" w:space="0" w:color="auto"/>
              <w:left w:val="single" w:sz="8" w:space="0" w:color="auto"/>
              <w:bottom w:val="single" w:sz="8" w:space="0" w:color="auto"/>
              <w:right w:val="single" w:sz="8" w:space="0" w:color="auto"/>
            </w:tcBorders>
            <w:vAlign w:val="center"/>
            <w:hideMark/>
          </w:tcPr>
          <w:p w14:paraId="05DDC255"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916" w:type="dxa"/>
            <w:vMerge/>
            <w:tcBorders>
              <w:top w:val="single" w:sz="8" w:space="0" w:color="auto"/>
              <w:left w:val="single" w:sz="8" w:space="0" w:color="auto"/>
              <w:bottom w:val="single" w:sz="8" w:space="0" w:color="auto"/>
              <w:right w:val="single" w:sz="8" w:space="0" w:color="auto"/>
            </w:tcBorders>
            <w:vAlign w:val="center"/>
            <w:hideMark/>
          </w:tcPr>
          <w:p w14:paraId="2774DE71"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255" w:type="dxa"/>
            <w:vMerge/>
            <w:tcBorders>
              <w:top w:val="single" w:sz="8" w:space="0" w:color="auto"/>
              <w:left w:val="single" w:sz="8" w:space="0" w:color="auto"/>
              <w:bottom w:val="single" w:sz="8" w:space="0" w:color="auto"/>
              <w:right w:val="single" w:sz="8" w:space="0" w:color="auto"/>
            </w:tcBorders>
            <w:vAlign w:val="center"/>
            <w:hideMark/>
          </w:tcPr>
          <w:p w14:paraId="49866B4B" w14:textId="77777777" w:rsidR="0095471F" w:rsidRPr="0095471F" w:rsidRDefault="0095471F" w:rsidP="0095471F">
            <w:pPr>
              <w:spacing w:after="0" w:line="240" w:lineRule="auto"/>
              <w:rPr>
                <w:rFonts w:ascii="Calibri" w:eastAsia="Times New Roman" w:hAnsi="Calibri" w:cs="Calibri"/>
                <w:b/>
                <w:bCs/>
                <w:color w:val="404040"/>
                <w:lang w:eastAsia="es-MX"/>
              </w:rPr>
            </w:pPr>
          </w:p>
        </w:tc>
        <w:tc>
          <w:tcPr>
            <w:tcW w:w="1268" w:type="dxa"/>
            <w:tcBorders>
              <w:top w:val="nil"/>
              <w:left w:val="nil"/>
              <w:bottom w:val="nil"/>
              <w:right w:val="nil"/>
            </w:tcBorders>
            <w:noWrap/>
            <w:vAlign w:val="bottom"/>
            <w:hideMark/>
          </w:tcPr>
          <w:p w14:paraId="44CEF8B5" w14:textId="77777777" w:rsidR="0095471F" w:rsidRPr="0095471F" w:rsidRDefault="0095471F" w:rsidP="0095471F">
            <w:pPr>
              <w:spacing w:after="0" w:line="240" w:lineRule="auto"/>
              <w:jc w:val="center"/>
              <w:rPr>
                <w:rFonts w:ascii="Calibri" w:eastAsia="Times New Roman" w:hAnsi="Calibri" w:cs="Calibri"/>
                <w:b/>
                <w:bCs/>
                <w:color w:val="404040"/>
                <w:lang w:eastAsia="es-MX"/>
              </w:rPr>
            </w:pPr>
          </w:p>
        </w:tc>
      </w:tr>
      <w:tr w:rsidR="0095471F" w:rsidRPr="0095471F" w14:paraId="19C8820F" w14:textId="77777777" w:rsidTr="00F34F3B">
        <w:trPr>
          <w:trHeight w:val="956"/>
          <w:jc w:val="right"/>
        </w:trPr>
        <w:tc>
          <w:tcPr>
            <w:tcW w:w="2264" w:type="dxa"/>
            <w:vMerge w:val="restart"/>
            <w:tcBorders>
              <w:top w:val="nil"/>
              <w:left w:val="single" w:sz="8" w:space="0" w:color="auto"/>
              <w:bottom w:val="single" w:sz="8" w:space="0" w:color="auto"/>
              <w:right w:val="single" w:sz="8" w:space="0" w:color="auto"/>
            </w:tcBorders>
            <w:vAlign w:val="center"/>
            <w:hideMark/>
          </w:tcPr>
          <w:p w14:paraId="440C7C52"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Plan de capacitaciones</w:t>
            </w:r>
          </w:p>
        </w:tc>
        <w:tc>
          <w:tcPr>
            <w:tcW w:w="1358" w:type="dxa"/>
            <w:vMerge w:val="restart"/>
            <w:tcBorders>
              <w:top w:val="nil"/>
              <w:left w:val="single" w:sz="8" w:space="0" w:color="auto"/>
              <w:bottom w:val="single" w:sz="8" w:space="0" w:color="auto"/>
              <w:right w:val="single" w:sz="8" w:space="0" w:color="auto"/>
            </w:tcBorders>
            <w:vAlign w:val="center"/>
            <w:hideMark/>
          </w:tcPr>
          <w:p w14:paraId="2E0A3121"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Marketing digital aplicado al turismo</w:t>
            </w:r>
          </w:p>
        </w:tc>
        <w:tc>
          <w:tcPr>
            <w:tcW w:w="1808" w:type="dxa"/>
            <w:vMerge w:val="restart"/>
            <w:tcBorders>
              <w:top w:val="nil"/>
              <w:left w:val="single" w:sz="8" w:space="0" w:color="auto"/>
              <w:bottom w:val="single" w:sz="8" w:space="0" w:color="auto"/>
              <w:right w:val="single" w:sz="8" w:space="0" w:color="auto"/>
            </w:tcBorders>
            <w:vAlign w:val="center"/>
            <w:hideMark/>
          </w:tcPr>
          <w:p w14:paraId="580B8293" w14:textId="4CE0E604" w:rsidR="0095471F" w:rsidRPr="0095471F" w:rsidRDefault="003F127E" w:rsidP="0095471F">
            <w:pPr>
              <w:spacing w:after="0" w:line="240" w:lineRule="auto"/>
              <w:jc w:val="center"/>
              <w:rPr>
                <w:rFonts w:ascii="Calibri" w:eastAsia="Times New Roman" w:hAnsi="Calibri" w:cs="Calibri"/>
                <w:color w:val="000000"/>
                <w:lang w:eastAsia="es-MX"/>
              </w:rPr>
            </w:pPr>
            <w:r w:rsidRPr="003F127E">
              <w:rPr>
                <w:rFonts w:ascii="Calibri" w:eastAsia="Times New Roman" w:hAnsi="Calibri" w:cs="Calibri"/>
                <w:color w:val="000000"/>
                <w:lang w:eastAsia="es-MX"/>
              </w:rPr>
              <w:t>Capacitación enfocada en el uso de redes sociales, publicidad online y plataformas de reservas para mejorar la promoción y visibilidad de los emprendimientos turísticos, atrayendo más clientes</w:t>
            </w:r>
          </w:p>
        </w:tc>
        <w:tc>
          <w:tcPr>
            <w:tcW w:w="1454" w:type="dxa"/>
            <w:vMerge w:val="restart"/>
            <w:tcBorders>
              <w:top w:val="nil"/>
              <w:left w:val="single" w:sz="8" w:space="0" w:color="auto"/>
              <w:bottom w:val="single" w:sz="8" w:space="0" w:color="auto"/>
              <w:right w:val="single" w:sz="8" w:space="0" w:color="auto"/>
            </w:tcBorders>
            <w:vAlign w:val="center"/>
            <w:hideMark/>
          </w:tcPr>
          <w:p w14:paraId="02B2B843" w14:textId="77777777" w:rsidR="003F127E"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COLECTIVA CONSIDERADA 1</w:t>
            </w:r>
            <w:r w:rsidR="003F127E">
              <w:rPr>
                <w:rFonts w:ascii="Calibri" w:eastAsia="Times New Roman" w:hAnsi="Calibri" w:cs="Calibri"/>
                <w:color w:val="000000"/>
                <w:lang w:eastAsia="es-MX"/>
              </w:rPr>
              <w:t>0</w:t>
            </w:r>
          </w:p>
          <w:p w14:paraId="4C9D1519" w14:textId="40B1DE8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INTEGRANTES DEL GRUPO PAR</w:t>
            </w:r>
          </w:p>
        </w:tc>
        <w:tc>
          <w:tcPr>
            <w:tcW w:w="1916" w:type="dxa"/>
            <w:vMerge w:val="restart"/>
            <w:tcBorders>
              <w:top w:val="nil"/>
              <w:left w:val="single" w:sz="8" w:space="0" w:color="auto"/>
              <w:bottom w:val="single" w:sz="8" w:space="0" w:color="auto"/>
              <w:right w:val="single" w:sz="8" w:space="0" w:color="auto"/>
            </w:tcBorders>
            <w:vAlign w:val="center"/>
            <w:hideMark/>
          </w:tcPr>
          <w:p w14:paraId="413F35CD"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val="es-ES" w:eastAsia="es-MX"/>
              </w:rPr>
              <w:t>Acta de visitas, firmada por beneficiario, debe incluir registro fotográfico.</w:t>
            </w:r>
            <w:r w:rsidRPr="0095471F">
              <w:rPr>
                <w:rFonts w:ascii="Calibri" w:eastAsia="Times New Roman" w:hAnsi="Calibri" w:cs="Calibri"/>
                <w:color w:val="000000"/>
                <w:lang w:val="es-ES" w:eastAsia="es-MX"/>
              </w:rPr>
              <w:br/>
              <w:t xml:space="preserve"> Material – contenidos de la asesoría ejecutada.</w:t>
            </w:r>
            <w:r w:rsidRPr="0095471F">
              <w:rPr>
                <w:rFonts w:ascii="Calibri" w:eastAsia="Times New Roman" w:hAnsi="Calibri" w:cs="Calibri"/>
                <w:color w:val="000000"/>
                <w:lang w:val="es-ES" w:eastAsia="es-MX"/>
              </w:rPr>
              <w:br/>
              <w:t xml:space="preserve"> Informe técnico de la asesoría realizada (individual y en terreno) indicando resultados y con firma de ejecutor y beneficiario (registro de conformidad).</w:t>
            </w:r>
          </w:p>
        </w:tc>
        <w:tc>
          <w:tcPr>
            <w:tcW w:w="1255" w:type="dxa"/>
            <w:vMerge w:val="restart"/>
            <w:tcBorders>
              <w:top w:val="nil"/>
              <w:left w:val="single" w:sz="8" w:space="0" w:color="auto"/>
              <w:bottom w:val="single" w:sz="8" w:space="0" w:color="auto"/>
              <w:right w:val="single" w:sz="8" w:space="0" w:color="auto"/>
            </w:tcBorders>
            <w:noWrap/>
            <w:vAlign w:val="center"/>
            <w:hideMark/>
          </w:tcPr>
          <w:p w14:paraId="30FFCB85" w14:textId="55416AEB"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$1</w:t>
            </w:r>
            <w:r w:rsidR="003F127E">
              <w:rPr>
                <w:rFonts w:ascii="Calibri" w:eastAsia="Times New Roman" w:hAnsi="Calibri" w:cs="Calibri"/>
                <w:color w:val="000000"/>
                <w:lang w:eastAsia="es-MX"/>
              </w:rPr>
              <w:t>1</w:t>
            </w:r>
            <w:r w:rsidRPr="0095471F">
              <w:rPr>
                <w:rFonts w:ascii="Calibri" w:eastAsia="Times New Roman" w:hAnsi="Calibri" w:cs="Calibri"/>
                <w:color w:val="000000"/>
                <w:lang w:eastAsia="es-MX"/>
              </w:rPr>
              <w:t>.000.000</w:t>
            </w:r>
          </w:p>
        </w:tc>
        <w:tc>
          <w:tcPr>
            <w:tcW w:w="1268" w:type="dxa"/>
            <w:vAlign w:val="center"/>
            <w:hideMark/>
          </w:tcPr>
          <w:p w14:paraId="602F832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5C9BE04" w14:textId="77777777" w:rsidTr="00F34F3B">
        <w:trPr>
          <w:trHeight w:val="637"/>
          <w:jc w:val="right"/>
        </w:trPr>
        <w:tc>
          <w:tcPr>
            <w:tcW w:w="2264" w:type="dxa"/>
            <w:vMerge/>
            <w:tcBorders>
              <w:top w:val="nil"/>
              <w:left w:val="single" w:sz="8" w:space="0" w:color="auto"/>
              <w:bottom w:val="single" w:sz="8" w:space="0" w:color="auto"/>
              <w:right w:val="single" w:sz="8" w:space="0" w:color="auto"/>
            </w:tcBorders>
            <w:vAlign w:val="center"/>
            <w:hideMark/>
          </w:tcPr>
          <w:p w14:paraId="3C32471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6FDD84A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203627C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8A19AF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AC3F2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5A4CCEC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FA4F14C"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57821C4F" w14:textId="77777777" w:rsidTr="00F34F3B">
        <w:trPr>
          <w:trHeight w:val="1593"/>
          <w:jc w:val="right"/>
        </w:trPr>
        <w:tc>
          <w:tcPr>
            <w:tcW w:w="2264" w:type="dxa"/>
            <w:vMerge/>
            <w:tcBorders>
              <w:top w:val="nil"/>
              <w:left w:val="single" w:sz="8" w:space="0" w:color="auto"/>
              <w:bottom w:val="single" w:sz="8" w:space="0" w:color="auto"/>
              <w:right w:val="single" w:sz="8" w:space="0" w:color="auto"/>
            </w:tcBorders>
            <w:vAlign w:val="center"/>
            <w:hideMark/>
          </w:tcPr>
          <w:p w14:paraId="278B44E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4DFBE5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3695063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E1B345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4B3730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334FA3D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14D249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0CE276F"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3584DFE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458EC5F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114E344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039736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370DBCF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25173B8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7548710"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145BA79"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0FCBB72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153D0C6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6210E98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3DDD0A9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63ECDF9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114A39F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679E5C3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BDE814B"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2B0F88C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0DFF057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0B80C76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66D62F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0D7BC88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60C8882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81B56D3"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1416515"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4212ED4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6B252D6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0C4CCC1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93EAD9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7495E01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34C24CE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D0C706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776EAB1" w14:textId="77777777" w:rsidTr="00F34F3B">
        <w:trPr>
          <w:trHeight w:val="956"/>
          <w:jc w:val="right"/>
        </w:trPr>
        <w:tc>
          <w:tcPr>
            <w:tcW w:w="2264" w:type="dxa"/>
            <w:vMerge/>
            <w:tcBorders>
              <w:top w:val="nil"/>
              <w:left w:val="single" w:sz="8" w:space="0" w:color="auto"/>
              <w:bottom w:val="single" w:sz="8" w:space="0" w:color="auto"/>
              <w:right w:val="single" w:sz="8" w:space="0" w:color="auto"/>
            </w:tcBorders>
            <w:vAlign w:val="center"/>
            <w:hideMark/>
          </w:tcPr>
          <w:p w14:paraId="44CF908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val="restart"/>
            <w:tcBorders>
              <w:top w:val="nil"/>
              <w:left w:val="single" w:sz="8" w:space="0" w:color="auto"/>
              <w:bottom w:val="single" w:sz="8" w:space="0" w:color="auto"/>
              <w:right w:val="single" w:sz="8" w:space="0" w:color="auto"/>
            </w:tcBorders>
            <w:vAlign w:val="center"/>
            <w:hideMark/>
          </w:tcPr>
          <w:p w14:paraId="69E9345B" w14:textId="20E60BB7" w:rsidR="0095471F" w:rsidRPr="0095471F" w:rsidRDefault="00F34F3B" w:rsidP="0095471F">
            <w:pPr>
              <w:spacing w:after="0" w:line="240" w:lineRule="auto"/>
              <w:jc w:val="center"/>
              <w:rPr>
                <w:rFonts w:ascii="Calibri" w:eastAsia="Times New Roman" w:hAnsi="Calibri" w:cs="Calibri"/>
                <w:color w:val="000000"/>
                <w:lang w:eastAsia="es-MX"/>
              </w:rPr>
            </w:pPr>
            <w:r w:rsidRPr="00F34F3B">
              <w:rPr>
                <w:rFonts w:ascii="Calibri" w:eastAsia="Times New Roman" w:hAnsi="Calibri" w:cs="Calibri"/>
                <w:color w:val="000000"/>
                <w:lang w:eastAsia="es-MX"/>
              </w:rPr>
              <w:t>Contabilidad de Costos</w:t>
            </w:r>
          </w:p>
        </w:tc>
        <w:tc>
          <w:tcPr>
            <w:tcW w:w="1808" w:type="dxa"/>
            <w:vMerge w:val="restart"/>
            <w:tcBorders>
              <w:top w:val="nil"/>
              <w:left w:val="single" w:sz="8" w:space="0" w:color="auto"/>
              <w:bottom w:val="single" w:sz="8" w:space="0" w:color="auto"/>
              <w:right w:val="single" w:sz="8" w:space="0" w:color="auto"/>
            </w:tcBorders>
            <w:vAlign w:val="center"/>
            <w:hideMark/>
          </w:tcPr>
          <w:p w14:paraId="328A8923" w14:textId="23B290A1" w:rsidR="0095471F" w:rsidRPr="0095471F" w:rsidRDefault="00F34F3B" w:rsidP="0095471F">
            <w:pPr>
              <w:spacing w:after="0" w:line="240" w:lineRule="auto"/>
              <w:jc w:val="center"/>
              <w:rPr>
                <w:rFonts w:ascii="Calibri" w:eastAsia="Times New Roman" w:hAnsi="Calibri" w:cs="Calibri"/>
                <w:color w:val="000000"/>
                <w:lang w:eastAsia="es-MX"/>
              </w:rPr>
            </w:pPr>
            <w:r w:rsidRPr="00F34F3B">
              <w:rPr>
                <w:rFonts w:ascii="Calibri" w:eastAsia="Times New Roman" w:hAnsi="Calibri" w:cs="Calibri"/>
                <w:color w:val="000000"/>
                <w:lang w:eastAsia="es-MX"/>
              </w:rPr>
              <w:t>Facilitará el desarrollo de conocimientos en "Contabilidad, la base para medir su Éxito", que implica la aplicación de principios contables y procedimientos financieros adaptados a las necesidades específicas de micro, pequeñas y medianas empresas (mipymes).</w:t>
            </w:r>
          </w:p>
        </w:tc>
        <w:tc>
          <w:tcPr>
            <w:tcW w:w="1454" w:type="dxa"/>
            <w:vMerge w:val="restart"/>
            <w:tcBorders>
              <w:top w:val="nil"/>
              <w:left w:val="single" w:sz="8" w:space="0" w:color="auto"/>
              <w:bottom w:val="single" w:sz="8" w:space="0" w:color="auto"/>
              <w:right w:val="single" w:sz="8" w:space="0" w:color="auto"/>
            </w:tcBorders>
            <w:vAlign w:val="center"/>
            <w:hideMark/>
          </w:tcPr>
          <w:p w14:paraId="03862D80" w14:textId="77777777" w:rsidR="00F34F3B"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COLECTIVA CONSIDERADA </w:t>
            </w:r>
            <w:r w:rsidR="00F34F3B">
              <w:rPr>
                <w:rFonts w:ascii="Calibri" w:eastAsia="Times New Roman" w:hAnsi="Calibri" w:cs="Calibri"/>
                <w:color w:val="000000"/>
                <w:lang w:eastAsia="es-MX"/>
              </w:rPr>
              <w:t>6</w:t>
            </w:r>
          </w:p>
          <w:p w14:paraId="07BBC3C8" w14:textId="0261F87B"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INTEGRANTES DEL GRUPO PAR</w:t>
            </w:r>
          </w:p>
        </w:tc>
        <w:tc>
          <w:tcPr>
            <w:tcW w:w="1916" w:type="dxa"/>
            <w:vMerge w:val="restart"/>
            <w:tcBorders>
              <w:top w:val="nil"/>
              <w:left w:val="single" w:sz="8" w:space="0" w:color="auto"/>
              <w:bottom w:val="single" w:sz="8" w:space="0" w:color="auto"/>
              <w:right w:val="single" w:sz="8" w:space="0" w:color="auto"/>
            </w:tcBorders>
            <w:vAlign w:val="center"/>
            <w:hideMark/>
          </w:tcPr>
          <w:p w14:paraId="49528EBF"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1255" w:type="dxa"/>
            <w:vMerge/>
            <w:tcBorders>
              <w:top w:val="nil"/>
              <w:left w:val="single" w:sz="8" w:space="0" w:color="auto"/>
              <w:bottom w:val="single" w:sz="8" w:space="0" w:color="auto"/>
              <w:right w:val="single" w:sz="8" w:space="0" w:color="auto"/>
            </w:tcBorders>
            <w:vAlign w:val="center"/>
            <w:hideMark/>
          </w:tcPr>
          <w:p w14:paraId="7F3B0CF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176DB9A0"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3BC2972"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581671A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7012D5F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1DA7CE8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9AA204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1EA50F7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3D4F59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283B3DBC"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770D0900"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648EAD3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5097F6A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0DEAFD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A0DEF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739F6F9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4688E6C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D0AEC04"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CF8B7ED"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4A1F440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C80AFB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5FE1885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A379C4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7272947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30B5DF0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C394AD5"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6E75BA2"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CB4E42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42A26D7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6C4E1CE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BB7F6B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2B802BF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6F243F2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C97CED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3A62CB78"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34B338E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5A9AFB1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069E8C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B7CFB0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54B5EF9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62B53D5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DFFD387"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381C966A" w14:textId="77777777" w:rsidTr="00F34F3B">
        <w:trPr>
          <w:trHeight w:val="1295"/>
          <w:jc w:val="right"/>
        </w:trPr>
        <w:tc>
          <w:tcPr>
            <w:tcW w:w="2264" w:type="dxa"/>
            <w:vMerge/>
            <w:tcBorders>
              <w:top w:val="nil"/>
              <w:left w:val="single" w:sz="8" w:space="0" w:color="auto"/>
              <w:bottom w:val="single" w:sz="8" w:space="0" w:color="auto"/>
              <w:right w:val="single" w:sz="8" w:space="0" w:color="auto"/>
            </w:tcBorders>
            <w:vAlign w:val="center"/>
            <w:hideMark/>
          </w:tcPr>
          <w:p w14:paraId="7B2483D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42E3F49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3E2AA14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4797CD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3B6A3A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50B171A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261AC5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811979F" w14:textId="77777777" w:rsidTr="00F34F3B">
        <w:trPr>
          <w:trHeight w:val="956"/>
          <w:jc w:val="right"/>
        </w:trPr>
        <w:tc>
          <w:tcPr>
            <w:tcW w:w="2264" w:type="dxa"/>
            <w:vMerge/>
            <w:tcBorders>
              <w:top w:val="nil"/>
              <w:left w:val="single" w:sz="8" w:space="0" w:color="auto"/>
              <w:bottom w:val="single" w:sz="8" w:space="0" w:color="auto"/>
              <w:right w:val="single" w:sz="8" w:space="0" w:color="auto"/>
            </w:tcBorders>
            <w:vAlign w:val="center"/>
            <w:hideMark/>
          </w:tcPr>
          <w:p w14:paraId="3BC3251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val="restart"/>
            <w:tcBorders>
              <w:top w:val="nil"/>
              <w:left w:val="single" w:sz="8" w:space="0" w:color="auto"/>
              <w:bottom w:val="single" w:sz="8" w:space="0" w:color="auto"/>
              <w:right w:val="single" w:sz="8" w:space="0" w:color="auto"/>
            </w:tcBorders>
            <w:vAlign w:val="center"/>
            <w:hideMark/>
          </w:tcPr>
          <w:p w14:paraId="4871DEBB" w14:textId="1EF4A7E3" w:rsidR="0095471F" w:rsidRPr="0095471F" w:rsidRDefault="00F34F3B" w:rsidP="0095471F">
            <w:pPr>
              <w:spacing w:after="0" w:line="240" w:lineRule="auto"/>
              <w:jc w:val="center"/>
              <w:rPr>
                <w:rFonts w:ascii="Calibri" w:eastAsia="Times New Roman" w:hAnsi="Calibri" w:cs="Calibri"/>
                <w:color w:val="000000"/>
                <w:lang w:eastAsia="es-MX"/>
              </w:rPr>
            </w:pPr>
            <w:r w:rsidRPr="00F34F3B">
              <w:rPr>
                <w:rFonts w:ascii="Calibri" w:eastAsia="Times New Roman" w:hAnsi="Calibri" w:cs="Calibri"/>
                <w:color w:val="000000"/>
                <w:lang w:eastAsia="es-MX"/>
              </w:rPr>
              <w:t>Modelo de negocio (Canvas) aplicado al turismo</w:t>
            </w:r>
          </w:p>
        </w:tc>
        <w:tc>
          <w:tcPr>
            <w:tcW w:w="1808" w:type="dxa"/>
            <w:vMerge w:val="restart"/>
            <w:tcBorders>
              <w:top w:val="nil"/>
              <w:left w:val="single" w:sz="8" w:space="0" w:color="auto"/>
              <w:bottom w:val="single" w:sz="8" w:space="0" w:color="auto"/>
              <w:right w:val="single" w:sz="8" w:space="0" w:color="auto"/>
            </w:tcBorders>
            <w:vAlign w:val="center"/>
            <w:hideMark/>
          </w:tcPr>
          <w:p w14:paraId="537A98CE" w14:textId="438EC484" w:rsidR="0095471F" w:rsidRPr="0095471F" w:rsidRDefault="00F34F3B" w:rsidP="0095471F">
            <w:pPr>
              <w:spacing w:after="0" w:line="240" w:lineRule="auto"/>
              <w:jc w:val="center"/>
              <w:rPr>
                <w:rFonts w:ascii="Calibri" w:eastAsia="Times New Roman" w:hAnsi="Calibri" w:cs="Calibri"/>
                <w:color w:val="000000"/>
                <w:lang w:eastAsia="es-MX"/>
              </w:rPr>
            </w:pPr>
            <w:r w:rsidRPr="00F34F3B">
              <w:rPr>
                <w:rFonts w:ascii="Calibri" w:eastAsia="Times New Roman" w:hAnsi="Calibri" w:cs="Calibri"/>
                <w:color w:val="000000"/>
                <w:lang w:eastAsia="es-MX"/>
              </w:rPr>
              <w:t xml:space="preserve">Capacitación que entrega herramientas para diseñar y estructurar modelos de negocio eficientes en el sector turístico, </w:t>
            </w:r>
            <w:r w:rsidRPr="00F34F3B">
              <w:rPr>
                <w:rFonts w:ascii="Calibri" w:eastAsia="Times New Roman" w:hAnsi="Calibri" w:cs="Calibri"/>
                <w:color w:val="000000"/>
                <w:lang w:eastAsia="es-MX"/>
              </w:rPr>
              <w:lastRenderedPageBreak/>
              <w:t>permitiendo a los emprendedores definir su propuesta de valor, identificar clientes clave y optimizar sus recursos para mejorar la rentabilidad.</w:t>
            </w:r>
          </w:p>
        </w:tc>
        <w:tc>
          <w:tcPr>
            <w:tcW w:w="1454" w:type="dxa"/>
            <w:vMerge w:val="restart"/>
            <w:tcBorders>
              <w:top w:val="nil"/>
              <w:left w:val="single" w:sz="8" w:space="0" w:color="auto"/>
              <w:bottom w:val="single" w:sz="8" w:space="0" w:color="auto"/>
              <w:right w:val="single" w:sz="8" w:space="0" w:color="auto"/>
            </w:tcBorders>
            <w:noWrap/>
            <w:vAlign w:val="center"/>
            <w:hideMark/>
          </w:tcPr>
          <w:p w14:paraId="412D71B6" w14:textId="77777777" w:rsidR="00F34F3B" w:rsidRDefault="00F34F3B" w:rsidP="00F34F3B">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lastRenderedPageBreak/>
              <w:t xml:space="preserve">COLECTIVA CONSIDERADA </w:t>
            </w:r>
            <w:r>
              <w:rPr>
                <w:rFonts w:ascii="Calibri" w:eastAsia="Times New Roman" w:hAnsi="Calibri" w:cs="Calibri"/>
                <w:color w:val="000000"/>
                <w:lang w:eastAsia="es-MX"/>
              </w:rPr>
              <w:t>6</w:t>
            </w:r>
          </w:p>
          <w:p w14:paraId="2144EDC1" w14:textId="07701BBA" w:rsidR="0095471F" w:rsidRPr="0095471F" w:rsidRDefault="00F34F3B" w:rsidP="00F34F3B">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INTEGRANTES DEL GRUPO PAR</w:t>
            </w:r>
          </w:p>
        </w:tc>
        <w:tc>
          <w:tcPr>
            <w:tcW w:w="1916" w:type="dxa"/>
            <w:vMerge w:val="restart"/>
            <w:tcBorders>
              <w:top w:val="nil"/>
              <w:left w:val="single" w:sz="8" w:space="0" w:color="auto"/>
              <w:bottom w:val="single" w:sz="8" w:space="0" w:color="auto"/>
              <w:right w:val="single" w:sz="8" w:space="0" w:color="auto"/>
            </w:tcBorders>
            <w:vAlign w:val="center"/>
            <w:hideMark/>
          </w:tcPr>
          <w:p w14:paraId="6C61D390"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w:t>
            </w:r>
            <w:r w:rsidRPr="0095471F">
              <w:rPr>
                <w:rFonts w:ascii="Calibri" w:eastAsia="Times New Roman" w:hAnsi="Calibri" w:cs="Calibri"/>
                <w:color w:val="000000"/>
                <w:lang w:eastAsia="es-MX"/>
              </w:rPr>
              <w:lastRenderedPageBreak/>
              <w:t>la asesoría realizada (individual y en terreno) indicando resultados y con firma de ejecutor y beneficiario (registro de conformidad).</w:t>
            </w:r>
          </w:p>
        </w:tc>
        <w:tc>
          <w:tcPr>
            <w:tcW w:w="1255" w:type="dxa"/>
            <w:vMerge/>
            <w:tcBorders>
              <w:top w:val="nil"/>
              <w:left w:val="single" w:sz="8" w:space="0" w:color="auto"/>
              <w:bottom w:val="single" w:sz="8" w:space="0" w:color="auto"/>
              <w:right w:val="single" w:sz="8" w:space="0" w:color="auto"/>
            </w:tcBorders>
            <w:vAlign w:val="center"/>
            <w:hideMark/>
          </w:tcPr>
          <w:p w14:paraId="7FFE1B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5283DF1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47E1E54"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45F27FA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03193D0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A4646C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516EE7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0BC7C48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09CAE21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7500935"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1431B11C"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555E61D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0DB7EF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1FA1D29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1E18F2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3E18237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3F14B7F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8E13EC4"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6D93BF3"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516432B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0BFABBD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2D05491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3ED2390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21E3499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278B039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B159A9D"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3E07825"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6DD949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D9B6C3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3E92FC0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7DA888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05B49EE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7D40C10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83B3EAE"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A7821DB"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656E029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48669BA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236DF0A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BB5AC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13A3C9A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0D7CDF0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A848F3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C6A999C" w14:textId="77777777" w:rsidTr="00F34F3B">
        <w:trPr>
          <w:trHeight w:val="1075"/>
          <w:jc w:val="right"/>
        </w:trPr>
        <w:tc>
          <w:tcPr>
            <w:tcW w:w="2264" w:type="dxa"/>
            <w:vMerge/>
            <w:tcBorders>
              <w:top w:val="nil"/>
              <w:left w:val="single" w:sz="8" w:space="0" w:color="auto"/>
              <w:bottom w:val="single" w:sz="8" w:space="0" w:color="auto"/>
              <w:right w:val="single" w:sz="8" w:space="0" w:color="auto"/>
            </w:tcBorders>
            <w:vAlign w:val="center"/>
            <w:hideMark/>
          </w:tcPr>
          <w:p w14:paraId="0DB78A5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5543769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182934C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FDB944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25D4790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6332F5F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5125C45"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F67DA29" w14:textId="77777777" w:rsidTr="00F34F3B">
        <w:trPr>
          <w:trHeight w:val="956"/>
          <w:jc w:val="right"/>
        </w:trPr>
        <w:tc>
          <w:tcPr>
            <w:tcW w:w="2264" w:type="dxa"/>
            <w:vMerge/>
            <w:tcBorders>
              <w:top w:val="nil"/>
              <w:left w:val="single" w:sz="8" w:space="0" w:color="auto"/>
              <w:bottom w:val="single" w:sz="8" w:space="0" w:color="auto"/>
              <w:right w:val="single" w:sz="8" w:space="0" w:color="auto"/>
            </w:tcBorders>
            <w:vAlign w:val="center"/>
            <w:hideMark/>
          </w:tcPr>
          <w:p w14:paraId="4093C7A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val="restart"/>
            <w:tcBorders>
              <w:top w:val="nil"/>
              <w:left w:val="single" w:sz="8" w:space="0" w:color="auto"/>
              <w:bottom w:val="single" w:sz="8" w:space="0" w:color="auto"/>
              <w:right w:val="single" w:sz="8" w:space="0" w:color="auto"/>
            </w:tcBorders>
            <w:vAlign w:val="center"/>
            <w:hideMark/>
          </w:tcPr>
          <w:p w14:paraId="005ED3D8" w14:textId="5258D734" w:rsidR="0095471F" w:rsidRPr="0095471F" w:rsidRDefault="00F34F3B" w:rsidP="0095471F">
            <w:pPr>
              <w:spacing w:after="0" w:line="240" w:lineRule="auto"/>
              <w:jc w:val="center"/>
              <w:rPr>
                <w:rFonts w:ascii="Calibri" w:eastAsia="Times New Roman" w:hAnsi="Calibri" w:cs="Calibri"/>
                <w:color w:val="000000"/>
                <w:lang w:eastAsia="es-MX"/>
              </w:rPr>
            </w:pPr>
            <w:r w:rsidRPr="00F34F3B">
              <w:rPr>
                <w:rFonts w:ascii="Calibri" w:eastAsia="Times New Roman" w:hAnsi="Calibri" w:cs="Calibri"/>
                <w:color w:val="000000"/>
                <w:lang w:eastAsia="es-MX"/>
              </w:rPr>
              <w:t>Higiene y manipulación de alimentos</w:t>
            </w:r>
          </w:p>
        </w:tc>
        <w:tc>
          <w:tcPr>
            <w:tcW w:w="1808" w:type="dxa"/>
            <w:vMerge w:val="restart"/>
            <w:tcBorders>
              <w:top w:val="nil"/>
              <w:left w:val="single" w:sz="8" w:space="0" w:color="auto"/>
              <w:bottom w:val="single" w:sz="8" w:space="0" w:color="auto"/>
              <w:right w:val="single" w:sz="8" w:space="0" w:color="auto"/>
            </w:tcBorders>
            <w:vAlign w:val="center"/>
            <w:hideMark/>
          </w:tcPr>
          <w:p w14:paraId="50F1C335" w14:textId="2C9C61A0" w:rsidR="0095471F" w:rsidRPr="0095471F" w:rsidRDefault="00F34F3B" w:rsidP="0095471F">
            <w:pPr>
              <w:spacing w:after="0" w:line="240" w:lineRule="auto"/>
              <w:jc w:val="center"/>
              <w:rPr>
                <w:rFonts w:ascii="Calibri" w:eastAsia="Times New Roman" w:hAnsi="Calibri" w:cs="Calibri"/>
                <w:color w:val="000000"/>
                <w:lang w:eastAsia="es-MX"/>
              </w:rPr>
            </w:pPr>
            <w:r w:rsidRPr="00F34F3B">
              <w:rPr>
                <w:rFonts w:ascii="Calibri" w:eastAsia="Times New Roman" w:hAnsi="Calibri" w:cs="Calibri"/>
                <w:color w:val="000000"/>
                <w:lang w:eastAsia="es-MX"/>
              </w:rPr>
              <w:t>Capacitación que aborda normas de higiene, seguridad y buenas prácticas en la preparación, almacenamiento y servicio de alimentos, asegurando el cumplimiento de estándares sanitarios y la calidad en los establecimientos turísticos gastronómicos.</w:t>
            </w:r>
          </w:p>
        </w:tc>
        <w:tc>
          <w:tcPr>
            <w:tcW w:w="1454" w:type="dxa"/>
            <w:vMerge w:val="restart"/>
            <w:tcBorders>
              <w:top w:val="nil"/>
              <w:left w:val="single" w:sz="8" w:space="0" w:color="auto"/>
              <w:bottom w:val="single" w:sz="8" w:space="0" w:color="auto"/>
              <w:right w:val="single" w:sz="8" w:space="0" w:color="auto"/>
            </w:tcBorders>
            <w:vAlign w:val="center"/>
            <w:hideMark/>
          </w:tcPr>
          <w:p w14:paraId="65DABBDE" w14:textId="4691D930"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COLECTIVA CONSIDERADA A </w:t>
            </w:r>
            <w:r w:rsidR="00F34F3B">
              <w:rPr>
                <w:rFonts w:ascii="Calibri" w:eastAsia="Times New Roman" w:hAnsi="Calibri" w:cs="Calibri"/>
                <w:color w:val="000000"/>
                <w:lang w:eastAsia="es-MX"/>
              </w:rPr>
              <w:t>5</w:t>
            </w:r>
            <w:r w:rsidRPr="0095471F">
              <w:rPr>
                <w:rFonts w:ascii="Calibri" w:eastAsia="Times New Roman" w:hAnsi="Calibri" w:cs="Calibri"/>
                <w:color w:val="000000"/>
                <w:lang w:eastAsia="es-MX"/>
              </w:rPr>
              <w:t xml:space="preserve"> INTEGRANTES DEL GRUPO PAR</w:t>
            </w:r>
          </w:p>
        </w:tc>
        <w:tc>
          <w:tcPr>
            <w:tcW w:w="1916" w:type="dxa"/>
            <w:vMerge w:val="restart"/>
            <w:tcBorders>
              <w:top w:val="nil"/>
              <w:left w:val="single" w:sz="8" w:space="0" w:color="auto"/>
              <w:bottom w:val="single" w:sz="8" w:space="0" w:color="auto"/>
              <w:right w:val="single" w:sz="8" w:space="0" w:color="auto"/>
            </w:tcBorders>
            <w:vAlign w:val="center"/>
            <w:hideMark/>
          </w:tcPr>
          <w:p w14:paraId="1366264B"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1255" w:type="dxa"/>
            <w:vMerge/>
            <w:tcBorders>
              <w:top w:val="nil"/>
              <w:left w:val="single" w:sz="8" w:space="0" w:color="auto"/>
              <w:bottom w:val="single" w:sz="8" w:space="0" w:color="auto"/>
              <w:right w:val="single" w:sz="8" w:space="0" w:color="auto"/>
            </w:tcBorders>
            <w:vAlign w:val="center"/>
            <w:hideMark/>
          </w:tcPr>
          <w:p w14:paraId="50D7BB4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7F3856D3"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BD7CE6F"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3E2913F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48EF9FA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2BCBC67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389C16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16CDAE7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6BABC6F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7FD4F4B"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1AA22956"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117382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2D273C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EB189D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C02CFE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12EFC5D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13857DA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3316FF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601B1EB"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5A18755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775AD58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2BDD7E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811C17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5C37E3B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6728F76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29A8A654"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4292116"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4A13503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61F8877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167209B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FEBACB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7F4EA0C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067AF57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628BEB6"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18902A6"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48E7221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6613585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0F31043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67B2FB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1EE307E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06B3032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C8BFD81"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CDE4F71"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40376A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8F9D1E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12F7492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33BDAD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0EC7A5F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1C35AD6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24ADBC7"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EB79300"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2E73BE6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tcPr>
          <w:p w14:paraId="295C463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tcPr>
          <w:p w14:paraId="53FD984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tcPr>
          <w:p w14:paraId="42C874E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tcPr>
          <w:p w14:paraId="1F3A6F5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1FCEC5E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A8C2D6D"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64A02A7"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3A5E0CA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tcPr>
          <w:p w14:paraId="45175C3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tcPr>
          <w:p w14:paraId="2C3ABBF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tcPr>
          <w:p w14:paraId="644A063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tcPr>
          <w:p w14:paraId="06DC4B4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4C400B6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0033661"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37B2B29B"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00548B3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tcPr>
          <w:p w14:paraId="466DD94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tcPr>
          <w:p w14:paraId="7F35753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tcPr>
          <w:p w14:paraId="40DFF52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tcPr>
          <w:p w14:paraId="6ACD08B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56D4917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3DCC65D"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6AF1B99"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5D7AAF7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tcPr>
          <w:p w14:paraId="46AA22D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tcPr>
          <w:p w14:paraId="0806D42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tcPr>
          <w:p w14:paraId="09053A9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tcPr>
          <w:p w14:paraId="28A5F16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012AAC8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D295BAE"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76B99B6" w14:textId="77777777" w:rsidTr="00F34F3B">
        <w:trPr>
          <w:trHeight w:val="956"/>
          <w:jc w:val="right"/>
        </w:trPr>
        <w:tc>
          <w:tcPr>
            <w:tcW w:w="2264" w:type="dxa"/>
            <w:vMerge/>
            <w:tcBorders>
              <w:top w:val="nil"/>
              <w:left w:val="single" w:sz="8" w:space="0" w:color="auto"/>
              <w:bottom w:val="single" w:sz="8" w:space="0" w:color="auto"/>
              <w:right w:val="single" w:sz="8" w:space="0" w:color="auto"/>
            </w:tcBorders>
            <w:vAlign w:val="center"/>
            <w:hideMark/>
          </w:tcPr>
          <w:p w14:paraId="56C2856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val="restart"/>
            <w:tcBorders>
              <w:top w:val="nil"/>
              <w:left w:val="single" w:sz="8" w:space="0" w:color="auto"/>
              <w:bottom w:val="single" w:sz="8" w:space="0" w:color="auto"/>
              <w:right w:val="single" w:sz="8" w:space="0" w:color="auto"/>
            </w:tcBorders>
            <w:vAlign w:val="center"/>
            <w:hideMark/>
          </w:tcPr>
          <w:p w14:paraId="7F84FC42" w14:textId="10D4427B" w:rsidR="0095471F" w:rsidRPr="0095471F" w:rsidRDefault="00F34F3B" w:rsidP="0095471F">
            <w:pPr>
              <w:spacing w:after="0" w:line="240" w:lineRule="auto"/>
              <w:jc w:val="center"/>
              <w:rPr>
                <w:rFonts w:ascii="Calibri" w:eastAsia="Times New Roman" w:hAnsi="Calibri" w:cs="Calibri"/>
                <w:color w:val="000000"/>
                <w:lang w:eastAsia="es-MX"/>
              </w:rPr>
            </w:pPr>
            <w:r w:rsidRPr="00F34F3B">
              <w:rPr>
                <w:rFonts w:ascii="Calibri" w:eastAsia="Times New Roman" w:hAnsi="Calibri" w:cs="Calibri"/>
                <w:color w:val="000000"/>
                <w:lang w:eastAsia="es-MX"/>
              </w:rPr>
              <w:t>Formulación de proyectos concursables.</w:t>
            </w:r>
          </w:p>
        </w:tc>
        <w:tc>
          <w:tcPr>
            <w:tcW w:w="1808" w:type="dxa"/>
            <w:vMerge w:val="restart"/>
            <w:tcBorders>
              <w:top w:val="nil"/>
              <w:left w:val="single" w:sz="8" w:space="0" w:color="auto"/>
              <w:bottom w:val="single" w:sz="8" w:space="0" w:color="auto"/>
              <w:right w:val="single" w:sz="8" w:space="0" w:color="auto"/>
            </w:tcBorders>
            <w:vAlign w:val="center"/>
            <w:hideMark/>
          </w:tcPr>
          <w:p w14:paraId="2BCE7E7E" w14:textId="13195963" w:rsidR="0095471F" w:rsidRPr="0095471F" w:rsidRDefault="00F34F3B" w:rsidP="0095471F">
            <w:pPr>
              <w:spacing w:after="0" w:line="240" w:lineRule="auto"/>
              <w:jc w:val="center"/>
              <w:rPr>
                <w:rFonts w:ascii="Calibri" w:eastAsia="Times New Roman" w:hAnsi="Calibri" w:cs="Calibri"/>
                <w:color w:val="000000"/>
                <w:lang w:eastAsia="es-MX"/>
              </w:rPr>
            </w:pPr>
            <w:r w:rsidRPr="00F34F3B">
              <w:rPr>
                <w:rFonts w:ascii="Calibri" w:eastAsia="Times New Roman" w:hAnsi="Calibri" w:cs="Calibri"/>
                <w:color w:val="000000"/>
                <w:lang w:eastAsia="es-MX"/>
              </w:rPr>
              <w:t>Capacitación orientada a la elaboración de proyectos para acceder a financiamiento público y privado, enseñando metodología, estructura, requisitos y estrategias para aumentar las posibilidades de adjudicación de fondos.</w:t>
            </w:r>
          </w:p>
        </w:tc>
        <w:tc>
          <w:tcPr>
            <w:tcW w:w="1454" w:type="dxa"/>
            <w:vMerge w:val="restart"/>
            <w:tcBorders>
              <w:top w:val="nil"/>
              <w:left w:val="single" w:sz="8" w:space="0" w:color="auto"/>
              <w:bottom w:val="single" w:sz="8" w:space="0" w:color="auto"/>
              <w:right w:val="single" w:sz="8" w:space="0" w:color="auto"/>
            </w:tcBorders>
            <w:vAlign w:val="center"/>
            <w:hideMark/>
          </w:tcPr>
          <w:p w14:paraId="2BD76DAF" w14:textId="39DC886F"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COLECTIVA CONSIDERADA </w:t>
            </w:r>
            <w:r w:rsidR="00F34F3B">
              <w:rPr>
                <w:rFonts w:ascii="Calibri" w:eastAsia="Times New Roman" w:hAnsi="Calibri" w:cs="Calibri"/>
                <w:color w:val="000000"/>
                <w:lang w:eastAsia="es-MX"/>
              </w:rPr>
              <w:t xml:space="preserve">4 </w:t>
            </w:r>
            <w:r w:rsidRPr="0095471F">
              <w:rPr>
                <w:rFonts w:ascii="Calibri" w:eastAsia="Times New Roman" w:hAnsi="Calibri" w:cs="Calibri"/>
                <w:color w:val="000000"/>
                <w:lang w:eastAsia="es-MX"/>
              </w:rPr>
              <w:t>INTEGRANTES DEL GRUPO PAR</w:t>
            </w:r>
          </w:p>
        </w:tc>
        <w:tc>
          <w:tcPr>
            <w:tcW w:w="1916" w:type="dxa"/>
            <w:vMerge w:val="restart"/>
            <w:tcBorders>
              <w:top w:val="nil"/>
              <w:left w:val="single" w:sz="8" w:space="0" w:color="auto"/>
              <w:bottom w:val="single" w:sz="8" w:space="0" w:color="auto"/>
              <w:right w:val="single" w:sz="8" w:space="0" w:color="auto"/>
            </w:tcBorders>
            <w:vAlign w:val="center"/>
            <w:hideMark/>
          </w:tcPr>
          <w:p w14:paraId="0297981D"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roofErr w:type="gramStart"/>
            <w:r w:rsidRPr="0095471F">
              <w:rPr>
                <w:rFonts w:ascii="Calibri" w:eastAsia="Times New Roman" w:hAnsi="Calibri" w:cs="Calibri"/>
                <w:color w:val="000000"/>
                <w:lang w:eastAsia="es-MX"/>
              </w:rPr>
              <w:t>)..</w:t>
            </w:r>
            <w:proofErr w:type="gramEnd"/>
          </w:p>
        </w:tc>
        <w:tc>
          <w:tcPr>
            <w:tcW w:w="1255" w:type="dxa"/>
            <w:vMerge/>
            <w:tcBorders>
              <w:top w:val="nil"/>
              <w:left w:val="single" w:sz="8" w:space="0" w:color="auto"/>
              <w:bottom w:val="single" w:sz="8" w:space="0" w:color="auto"/>
              <w:right w:val="single" w:sz="8" w:space="0" w:color="auto"/>
            </w:tcBorders>
            <w:vAlign w:val="center"/>
            <w:hideMark/>
          </w:tcPr>
          <w:p w14:paraId="0CB333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51C115BB"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144411D"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5F4D68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4CD6B2D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6396B13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718D0F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7E163D1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3633A57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766023A4"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29CEC04A"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1282DD0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4165900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052875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91F4D6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30E859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5CB401D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0B7E4B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04D30CF"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BB38F0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3282009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405CFC8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A502A1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006CBCC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66921B9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E3A5EA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ADF54A4"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5C566BB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7A6FF2C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33C169D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1E06947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7D7A122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4F18926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7CB65B73"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53E4405A"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64BF202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134216E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6976148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1FE731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992BA8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1D09F60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22312EF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98C3F3E"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685AF7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01AA0C6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3A9A11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D9667A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1E13EED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7DBEF1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21558998"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5B1A095"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4463221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A207E4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3B99A8D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10EFE0C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5D90135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7B435FB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7B26B1FF" w14:textId="77777777" w:rsidR="0095471F" w:rsidRDefault="0095471F" w:rsidP="0095471F">
            <w:pPr>
              <w:spacing w:after="0" w:line="240" w:lineRule="auto"/>
              <w:rPr>
                <w:rFonts w:ascii="Times New Roman" w:eastAsia="Times New Roman" w:hAnsi="Times New Roman" w:cs="Times New Roman"/>
                <w:sz w:val="20"/>
                <w:szCs w:val="20"/>
                <w:lang w:eastAsia="es-MX"/>
              </w:rPr>
            </w:pPr>
          </w:p>
          <w:p w14:paraId="62BB4778" w14:textId="77777777" w:rsidR="00E92C3A" w:rsidRPr="0095471F" w:rsidRDefault="00E92C3A" w:rsidP="0095471F">
            <w:pPr>
              <w:spacing w:after="0" w:line="240" w:lineRule="auto"/>
              <w:rPr>
                <w:rFonts w:ascii="Times New Roman" w:eastAsia="Times New Roman" w:hAnsi="Times New Roman" w:cs="Times New Roman"/>
                <w:sz w:val="20"/>
                <w:szCs w:val="20"/>
                <w:lang w:eastAsia="es-MX"/>
              </w:rPr>
            </w:pPr>
          </w:p>
        </w:tc>
      </w:tr>
      <w:tr w:rsidR="0095471F" w:rsidRPr="0095471F" w14:paraId="0DBB6E09"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4A6A53B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val="restart"/>
            <w:tcBorders>
              <w:top w:val="nil"/>
              <w:left w:val="single" w:sz="8" w:space="0" w:color="auto"/>
              <w:bottom w:val="single" w:sz="8" w:space="0" w:color="auto"/>
              <w:right w:val="single" w:sz="8" w:space="0" w:color="auto"/>
            </w:tcBorders>
            <w:vAlign w:val="center"/>
            <w:hideMark/>
          </w:tcPr>
          <w:p w14:paraId="6C1B4ACE" w14:textId="1F457F02" w:rsidR="0095471F" w:rsidRPr="0095471F" w:rsidRDefault="00E92C3A" w:rsidP="00BD4E72">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ca</w:t>
            </w:r>
            <w:r w:rsidR="00BD4E72" w:rsidRPr="00BD4E72">
              <w:rPr>
                <w:rFonts w:ascii="Calibri" w:eastAsia="Times New Roman" w:hAnsi="Calibri" w:cs="Calibri"/>
                <w:color w:val="000000"/>
                <w:lang w:eastAsia="es-MX"/>
              </w:rPr>
              <w:t>dena de Valor, para el desarrollo de Destinos de Turismo</w:t>
            </w:r>
          </w:p>
        </w:tc>
        <w:tc>
          <w:tcPr>
            <w:tcW w:w="1808" w:type="dxa"/>
            <w:vMerge w:val="restart"/>
            <w:tcBorders>
              <w:top w:val="nil"/>
              <w:left w:val="single" w:sz="8" w:space="0" w:color="auto"/>
              <w:bottom w:val="single" w:sz="8" w:space="0" w:color="auto"/>
              <w:right w:val="single" w:sz="8" w:space="0" w:color="auto"/>
            </w:tcBorders>
            <w:vAlign w:val="bottom"/>
            <w:hideMark/>
          </w:tcPr>
          <w:p w14:paraId="6E11B62C" w14:textId="40806185" w:rsidR="0095471F" w:rsidRPr="0095471F" w:rsidRDefault="00E92C3A" w:rsidP="0095471F">
            <w:pPr>
              <w:spacing w:after="0" w:line="240" w:lineRule="auto"/>
              <w:jc w:val="center"/>
              <w:rPr>
                <w:rFonts w:ascii="Calibri" w:eastAsia="Times New Roman" w:hAnsi="Calibri" w:cs="Calibri"/>
                <w:color w:val="000000"/>
                <w:lang w:eastAsia="es-MX"/>
              </w:rPr>
            </w:pPr>
            <w:r w:rsidRPr="00E92C3A">
              <w:rPr>
                <w:rFonts w:ascii="Calibri" w:eastAsia="Times New Roman" w:hAnsi="Calibri" w:cs="Calibri"/>
                <w:color w:val="000000"/>
                <w:lang w:eastAsia="es-MX"/>
              </w:rPr>
              <w:t>Capacitación que enseña cómo integrar y fortalecer los distintos actores del ecosistema turístico, optimizando procesos y generando mayor valor agregado en los servicios, mejorando la experiencia del visitante y la competitividad del destino</w:t>
            </w:r>
          </w:p>
        </w:tc>
        <w:tc>
          <w:tcPr>
            <w:tcW w:w="1454" w:type="dxa"/>
            <w:vMerge w:val="restart"/>
            <w:tcBorders>
              <w:top w:val="nil"/>
              <w:left w:val="single" w:sz="8" w:space="0" w:color="auto"/>
              <w:bottom w:val="single" w:sz="8" w:space="0" w:color="auto"/>
              <w:right w:val="single" w:sz="8" w:space="0" w:color="auto"/>
            </w:tcBorders>
            <w:vAlign w:val="center"/>
            <w:hideMark/>
          </w:tcPr>
          <w:p w14:paraId="02573E74" w14:textId="77777777" w:rsidR="00E92C3A"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 xml:space="preserve">COLECTIVA CONSIDERADA </w:t>
            </w:r>
            <w:r w:rsidR="00E92C3A">
              <w:rPr>
                <w:rFonts w:ascii="Calibri" w:eastAsia="Times New Roman" w:hAnsi="Calibri" w:cs="Calibri"/>
                <w:color w:val="000000"/>
                <w:lang w:eastAsia="es-MX"/>
              </w:rPr>
              <w:t>2</w:t>
            </w:r>
          </w:p>
          <w:p w14:paraId="3886A10F" w14:textId="360F41AC"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INTEGRANTES DEL GRUPO PAR</w:t>
            </w:r>
          </w:p>
        </w:tc>
        <w:tc>
          <w:tcPr>
            <w:tcW w:w="1916" w:type="dxa"/>
            <w:vMerge w:val="restart"/>
            <w:tcBorders>
              <w:top w:val="nil"/>
              <w:left w:val="single" w:sz="8" w:space="0" w:color="auto"/>
              <w:bottom w:val="single" w:sz="8" w:space="0" w:color="auto"/>
              <w:right w:val="single" w:sz="8" w:space="0" w:color="auto"/>
            </w:tcBorders>
            <w:vAlign w:val="bottom"/>
            <w:hideMark/>
          </w:tcPr>
          <w:p w14:paraId="1FDD85A8" w14:textId="77777777" w:rsidR="0095471F" w:rsidRPr="0095471F" w:rsidRDefault="0095471F" w:rsidP="0095471F">
            <w:pPr>
              <w:spacing w:after="0" w:line="240" w:lineRule="auto"/>
              <w:jc w:val="center"/>
              <w:rPr>
                <w:rFonts w:ascii="Calibri" w:eastAsia="Times New Roman" w:hAnsi="Calibri" w:cs="Calibri"/>
                <w:color w:val="000000"/>
                <w:lang w:eastAsia="es-MX"/>
              </w:rPr>
            </w:pPr>
            <w:r w:rsidRPr="0095471F">
              <w:rPr>
                <w:rFonts w:ascii="Calibri" w:eastAsia="Times New Roman" w:hAnsi="Calibri" w:cs="Calibri"/>
                <w:color w:val="000000"/>
                <w:lang w:eastAsia="es-MX"/>
              </w:rPr>
              <w:t>Acta de visitas, firmada por beneficiario, debe incluir registro fotográfico.</w:t>
            </w:r>
            <w:r w:rsidRPr="0095471F">
              <w:rPr>
                <w:rFonts w:ascii="Calibri" w:eastAsia="Times New Roman" w:hAnsi="Calibri" w:cs="Calibri"/>
                <w:color w:val="000000"/>
                <w:lang w:eastAsia="es-MX"/>
              </w:rPr>
              <w:br/>
              <w:t xml:space="preserve"> Material – contenidos de la asesoría ejecutada.</w:t>
            </w:r>
            <w:r w:rsidRPr="0095471F">
              <w:rPr>
                <w:rFonts w:ascii="Calibri" w:eastAsia="Times New Roman" w:hAnsi="Calibri" w:cs="Calibri"/>
                <w:color w:val="000000"/>
                <w:lang w:eastAsia="es-MX"/>
              </w:rPr>
              <w:br/>
              <w:t xml:space="preserve"> Informe técnico de la asesoría realizada (individual y en terreno) indicando resultados y con firma de ejecutor y beneficiario (registro de conformidad).</w:t>
            </w:r>
          </w:p>
        </w:tc>
        <w:tc>
          <w:tcPr>
            <w:tcW w:w="1255" w:type="dxa"/>
            <w:vMerge/>
            <w:tcBorders>
              <w:top w:val="nil"/>
              <w:left w:val="single" w:sz="8" w:space="0" w:color="auto"/>
              <w:bottom w:val="single" w:sz="8" w:space="0" w:color="auto"/>
              <w:right w:val="single" w:sz="8" w:space="0" w:color="auto"/>
            </w:tcBorders>
            <w:vAlign w:val="center"/>
            <w:hideMark/>
          </w:tcPr>
          <w:p w14:paraId="105D434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vAlign w:val="center"/>
            <w:hideMark/>
          </w:tcPr>
          <w:p w14:paraId="64EA5B3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694659D"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6A79033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3F7C6A4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2306332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3FE6628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045F71D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5C9F554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6796FDD3"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34A82D70"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260B095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1071DEC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B7CCE3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DFFDDD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5BEF1E8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7F72361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B93156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E6C9547"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32E3FD8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6F82D83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09ADDFE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6E7412B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75FEAFD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46AE037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CC78CAD"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FDCE74E"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16A782C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33502EA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2619D4B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803595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38709B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2E8B8FC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B17EC9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6E11BDB"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8A24B8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0537D8E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4A89CAF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33D7CB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08E7524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2D4C2BA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5E34B3C3"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114ACE75"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24F6562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19532B5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26B1C1E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C67AD7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0076176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4D6BAEB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71A9174"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8DBB855"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DDF24A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748D5BA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6E01F8C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CB28FE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948BE5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06BA9C0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00131AE"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662193F"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03B395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B14B69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54ADD13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B3F14D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2E0EBC3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06567FF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F77EA3E"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67E1EABE"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2B602DD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3CA5BB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252CEBB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75CD2A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F0B445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7E48888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FA995BB" w14:textId="77777777" w:rsidR="0095471F" w:rsidRPr="0095471F" w:rsidRDefault="0095471F" w:rsidP="0095471F">
            <w:pPr>
              <w:spacing w:after="0" w:line="240" w:lineRule="auto"/>
              <w:jc w:val="center"/>
              <w:rPr>
                <w:rFonts w:ascii="Calibri" w:eastAsia="Times New Roman" w:hAnsi="Calibri" w:cs="Calibri"/>
                <w:color w:val="000000"/>
                <w:lang w:eastAsia="es-MX"/>
              </w:rPr>
            </w:pPr>
          </w:p>
        </w:tc>
      </w:tr>
      <w:tr w:rsidR="0095471F" w:rsidRPr="0095471F" w14:paraId="37FA6863"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60F7639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0DB5BA7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0FBFD3D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4D2F43D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294B3DD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468F4E2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2B6C042"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756C19C0"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1C837197"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79A96D3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3D0D6F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2DD47E4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BFE3A72"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7315058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0881C4EB"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8D538A6"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4F24C54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50B1D9B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51F9100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AE997C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E701A4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3DAC50E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16A9BD70"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A1583F2"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6EAEC4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2D78486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A7F3A3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DE927C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74A89273"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020741CA"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6B73872C"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4ABA9026"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3673A6F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0DD9399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6182D98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73DFE60F"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6F89BB5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11E5F0F9"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3D5A429F"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0BCD25A2"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7238D91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09ED5F0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262C22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1BEC6EE"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1EE268D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6EDD95F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5CE061B"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8659F4E"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582979F0"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4A37CDF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59E57E8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54330BC8"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557C73B"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5382F886"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62852191"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r w:rsidR="0095471F" w:rsidRPr="0095471F" w14:paraId="21A82372" w14:textId="77777777" w:rsidTr="00F34F3B">
        <w:trPr>
          <w:trHeight w:val="318"/>
          <w:jc w:val="right"/>
        </w:trPr>
        <w:tc>
          <w:tcPr>
            <w:tcW w:w="2264" w:type="dxa"/>
            <w:vMerge/>
            <w:tcBorders>
              <w:top w:val="nil"/>
              <w:left w:val="single" w:sz="8" w:space="0" w:color="auto"/>
              <w:bottom w:val="single" w:sz="8" w:space="0" w:color="auto"/>
              <w:right w:val="single" w:sz="8" w:space="0" w:color="auto"/>
            </w:tcBorders>
            <w:vAlign w:val="center"/>
            <w:hideMark/>
          </w:tcPr>
          <w:p w14:paraId="5D9D2ED4"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358" w:type="dxa"/>
            <w:vMerge/>
            <w:tcBorders>
              <w:top w:val="nil"/>
              <w:left w:val="single" w:sz="8" w:space="0" w:color="auto"/>
              <w:bottom w:val="single" w:sz="8" w:space="0" w:color="auto"/>
              <w:right w:val="single" w:sz="8" w:space="0" w:color="auto"/>
            </w:tcBorders>
            <w:vAlign w:val="center"/>
            <w:hideMark/>
          </w:tcPr>
          <w:p w14:paraId="721A5D65"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808" w:type="dxa"/>
            <w:vMerge/>
            <w:tcBorders>
              <w:top w:val="nil"/>
              <w:left w:val="single" w:sz="8" w:space="0" w:color="auto"/>
              <w:bottom w:val="single" w:sz="8" w:space="0" w:color="auto"/>
              <w:right w:val="single" w:sz="8" w:space="0" w:color="auto"/>
            </w:tcBorders>
            <w:vAlign w:val="center"/>
            <w:hideMark/>
          </w:tcPr>
          <w:p w14:paraId="787DD87C"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454" w:type="dxa"/>
            <w:vMerge/>
            <w:tcBorders>
              <w:top w:val="nil"/>
              <w:left w:val="single" w:sz="8" w:space="0" w:color="auto"/>
              <w:bottom w:val="single" w:sz="8" w:space="0" w:color="auto"/>
              <w:right w:val="single" w:sz="8" w:space="0" w:color="auto"/>
            </w:tcBorders>
            <w:vAlign w:val="center"/>
            <w:hideMark/>
          </w:tcPr>
          <w:p w14:paraId="0EE7035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916" w:type="dxa"/>
            <w:vMerge/>
            <w:tcBorders>
              <w:top w:val="nil"/>
              <w:left w:val="single" w:sz="8" w:space="0" w:color="auto"/>
              <w:bottom w:val="single" w:sz="8" w:space="0" w:color="auto"/>
              <w:right w:val="single" w:sz="8" w:space="0" w:color="auto"/>
            </w:tcBorders>
            <w:vAlign w:val="center"/>
            <w:hideMark/>
          </w:tcPr>
          <w:p w14:paraId="4F78B311"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55" w:type="dxa"/>
            <w:vMerge/>
            <w:tcBorders>
              <w:top w:val="nil"/>
              <w:left w:val="single" w:sz="8" w:space="0" w:color="auto"/>
              <w:bottom w:val="single" w:sz="8" w:space="0" w:color="auto"/>
              <w:right w:val="single" w:sz="8" w:space="0" w:color="auto"/>
            </w:tcBorders>
            <w:vAlign w:val="center"/>
            <w:hideMark/>
          </w:tcPr>
          <w:p w14:paraId="647A7A6D" w14:textId="77777777" w:rsidR="0095471F" w:rsidRPr="0095471F" w:rsidRDefault="0095471F" w:rsidP="0095471F">
            <w:pPr>
              <w:spacing w:after="0" w:line="240" w:lineRule="auto"/>
              <w:rPr>
                <w:rFonts w:ascii="Calibri" w:eastAsia="Times New Roman" w:hAnsi="Calibri" w:cs="Calibri"/>
                <w:color w:val="000000"/>
                <w:lang w:eastAsia="es-MX"/>
              </w:rPr>
            </w:pPr>
          </w:p>
        </w:tc>
        <w:tc>
          <w:tcPr>
            <w:tcW w:w="1268" w:type="dxa"/>
            <w:tcBorders>
              <w:top w:val="nil"/>
              <w:left w:val="nil"/>
              <w:bottom w:val="nil"/>
              <w:right w:val="nil"/>
            </w:tcBorders>
            <w:noWrap/>
            <w:vAlign w:val="bottom"/>
            <w:hideMark/>
          </w:tcPr>
          <w:p w14:paraId="49B78CFA" w14:textId="77777777" w:rsidR="0095471F" w:rsidRPr="0095471F" w:rsidRDefault="0095471F" w:rsidP="0095471F">
            <w:pPr>
              <w:spacing w:after="0" w:line="240" w:lineRule="auto"/>
              <w:rPr>
                <w:rFonts w:ascii="Times New Roman" w:eastAsia="Times New Roman" w:hAnsi="Times New Roman" w:cs="Times New Roman"/>
                <w:sz w:val="20"/>
                <w:szCs w:val="20"/>
                <w:lang w:eastAsia="es-MX"/>
              </w:rPr>
            </w:pPr>
          </w:p>
        </w:tc>
      </w:tr>
    </w:tbl>
    <w:p w14:paraId="5EBAA727" w14:textId="5EA26A95" w:rsidR="00087874" w:rsidRDefault="00087874" w:rsidP="004E2C8E">
      <w:pPr>
        <w:pStyle w:val="Default"/>
        <w:numPr>
          <w:ilvl w:val="0"/>
          <w:numId w:val="3"/>
        </w:numPr>
        <w:ind w:left="426" w:hanging="426"/>
        <w:jc w:val="both"/>
        <w:rPr>
          <w:rFonts w:ascii="Arial" w:hAnsi="Arial" w:cs="Arial"/>
          <w:color w:val="auto"/>
          <w:sz w:val="22"/>
          <w:szCs w:val="22"/>
        </w:rPr>
      </w:pPr>
      <w:r w:rsidRPr="00EE61C1">
        <w:rPr>
          <w:rFonts w:ascii="Arial" w:hAnsi="Arial" w:cs="Arial"/>
          <w:color w:val="auto"/>
          <w:sz w:val="22"/>
          <w:szCs w:val="22"/>
        </w:rPr>
        <w:t>CODESSER podrá resolver administrativamente el contrato a que se refieren estas bases, sin perjuicio de establecer las acciones judiciales que procedieren, en los siguientes casos:</w:t>
      </w:r>
    </w:p>
    <w:p w14:paraId="7959DFDF" w14:textId="77777777" w:rsidR="000E1E10" w:rsidRPr="00EE61C1" w:rsidRDefault="000E1E10" w:rsidP="000E1E10">
      <w:pPr>
        <w:pStyle w:val="Default"/>
        <w:ind w:left="426"/>
        <w:jc w:val="both"/>
        <w:rPr>
          <w:rFonts w:ascii="Arial" w:hAnsi="Arial" w:cs="Arial"/>
          <w:color w:val="auto"/>
          <w:sz w:val="22"/>
          <w:szCs w:val="22"/>
        </w:rPr>
      </w:pPr>
    </w:p>
    <w:p w14:paraId="01E77BB1" w14:textId="77777777" w:rsidR="00087874"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 xml:space="preserve">1. Quiebra o disolución de la sociedad o de cualquiera de las entidades asociadas con quien se ha contratado el programa. </w:t>
      </w:r>
    </w:p>
    <w:p w14:paraId="2880DC7D" w14:textId="77777777" w:rsidR="00087874"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 xml:space="preserve">2. Incumplimiento por parte del Consultor de cualquiera de las obligaciones estipuladas en el contrato. </w:t>
      </w:r>
    </w:p>
    <w:p w14:paraId="7297812D" w14:textId="77777777" w:rsidR="00087874" w:rsidRPr="00EE61C1" w:rsidRDefault="00087874" w:rsidP="00087874">
      <w:pPr>
        <w:pStyle w:val="Default"/>
        <w:jc w:val="both"/>
        <w:rPr>
          <w:rFonts w:ascii="Arial" w:hAnsi="Arial" w:cs="Arial"/>
          <w:color w:val="auto"/>
          <w:sz w:val="22"/>
          <w:szCs w:val="22"/>
        </w:rPr>
      </w:pPr>
    </w:p>
    <w:p w14:paraId="67352816" w14:textId="77777777" w:rsidR="00087874" w:rsidRDefault="00087874" w:rsidP="00087874">
      <w:pPr>
        <w:pStyle w:val="Default"/>
        <w:numPr>
          <w:ilvl w:val="0"/>
          <w:numId w:val="2"/>
        </w:numPr>
        <w:rPr>
          <w:rFonts w:ascii="Arial" w:hAnsi="Arial" w:cs="Arial"/>
          <w:b/>
          <w:color w:val="auto"/>
          <w:sz w:val="22"/>
          <w:szCs w:val="22"/>
        </w:rPr>
      </w:pPr>
      <w:r w:rsidRPr="00EE61C1">
        <w:rPr>
          <w:rFonts w:ascii="Arial" w:hAnsi="Arial" w:cs="Arial"/>
          <w:b/>
          <w:color w:val="auto"/>
          <w:sz w:val="22"/>
          <w:szCs w:val="22"/>
        </w:rPr>
        <w:t>PROPIEDAD INTELECTUAL</w:t>
      </w:r>
    </w:p>
    <w:p w14:paraId="42E28AC8" w14:textId="77777777" w:rsidR="000E1E10" w:rsidRPr="00EE61C1" w:rsidRDefault="000E1E10" w:rsidP="000E1E10">
      <w:pPr>
        <w:pStyle w:val="Default"/>
        <w:ind w:left="360"/>
        <w:rPr>
          <w:rFonts w:ascii="Arial" w:hAnsi="Arial" w:cs="Arial"/>
          <w:b/>
          <w:color w:val="auto"/>
          <w:sz w:val="22"/>
          <w:szCs w:val="22"/>
        </w:rPr>
      </w:pPr>
    </w:p>
    <w:p w14:paraId="76DD7E40" w14:textId="033E68CB" w:rsidR="00087874"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La propiedad intelectual de todos los productos, bases de datos, encuestas, borradores, informes y en general todos los documentos que se generen con motivo de este programa, serán de propiedad del beneficiario, CORFO y CODESSER, y no podrán ser utilizadas para ningún fin, sin antes solicitar el permiso correspondiente.</w:t>
      </w:r>
    </w:p>
    <w:p w14:paraId="0C46D983" w14:textId="77777777" w:rsidR="00104C5A" w:rsidRPr="00EE61C1" w:rsidRDefault="00104C5A" w:rsidP="004E2C8E">
      <w:pPr>
        <w:pStyle w:val="Default"/>
        <w:jc w:val="both"/>
        <w:rPr>
          <w:rFonts w:ascii="Arial" w:hAnsi="Arial" w:cs="Arial"/>
          <w:color w:val="auto"/>
          <w:sz w:val="22"/>
          <w:szCs w:val="22"/>
        </w:rPr>
      </w:pPr>
    </w:p>
    <w:p w14:paraId="5C7A6C43" w14:textId="4248F07B" w:rsidR="006257E3" w:rsidRPr="00EE61C1" w:rsidRDefault="00087874" w:rsidP="004E2C8E">
      <w:pPr>
        <w:pStyle w:val="Default"/>
        <w:jc w:val="both"/>
        <w:rPr>
          <w:rFonts w:ascii="Arial" w:hAnsi="Arial" w:cs="Arial"/>
          <w:color w:val="auto"/>
          <w:sz w:val="22"/>
          <w:szCs w:val="22"/>
        </w:rPr>
      </w:pPr>
      <w:r w:rsidRPr="00EE61C1">
        <w:rPr>
          <w:rFonts w:ascii="Arial" w:hAnsi="Arial" w:cs="Arial"/>
          <w:color w:val="auto"/>
          <w:sz w:val="22"/>
          <w:szCs w:val="22"/>
        </w:rPr>
        <w:t>Todo material de apoyo que contenga logos corporativos como invitaciones, presentaciones power point, manuales, carpetas, y otros, deberán ser validados previamente por CORFO.</w:t>
      </w:r>
    </w:p>
    <w:p w14:paraId="64A62A1B" w14:textId="77777777" w:rsidR="00104C5A" w:rsidRPr="00EE61C1" w:rsidRDefault="00104C5A" w:rsidP="00087874">
      <w:pPr>
        <w:pStyle w:val="Default"/>
        <w:rPr>
          <w:rFonts w:ascii="Arial" w:hAnsi="Arial" w:cs="Arial"/>
          <w:color w:val="auto"/>
          <w:sz w:val="22"/>
          <w:szCs w:val="22"/>
        </w:rPr>
      </w:pPr>
    </w:p>
    <w:p w14:paraId="5F983109" w14:textId="77777777" w:rsidR="006257E3" w:rsidRPr="00EE61C1" w:rsidRDefault="006257E3" w:rsidP="00087874">
      <w:pPr>
        <w:pStyle w:val="Default"/>
        <w:rPr>
          <w:rFonts w:ascii="Arial" w:hAnsi="Arial" w:cs="Arial"/>
          <w:color w:val="auto"/>
          <w:sz w:val="22"/>
          <w:szCs w:val="22"/>
        </w:rPr>
      </w:pPr>
    </w:p>
    <w:p w14:paraId="3A9C6C24" w14:textId="77777777" w:rsidR="00087874" w:rsidRPr="00EE61C1" w:rsidRDefault="00087874" w:rsidP="00087874">
      <w:pPr>
        <w:pStyle w:val="Default"/>
        <w:numPr>
          <w:ilvl w:val="0"/>
          <w:numId w:val="2"/>
        </w:numPr>
        <w:rPr>
          <w:rFonts w:ascii="Arial" w:hAnsi="Arial" w:cs="Arial"/>
          <w:b/>
          <w:color w:val="auto"/>
          <w:sz w:val="22"/>
          <w:szCs w:val="22"/>
        </w:rPr>
      </w:pPr>
      <w:r w:rsidRPr="00EE61C1">
        <w:rPr>
          <w:rFonts w:ascii="Arial" w:hAnsi="Arial" w:cs="Arial"/>
          <w:b/>
          <w:color w:val="auto"/>
          <w:sz w:val="22"/>
          <w:szCs w:val="22"/>
        </w:rPr>
        <w:t>CRITERIOS DE EVALUACIÓN</w:t>
      </w:r>
    </w:p>
    <w:p w14:paraId="1DED7048" w14:textId="77777777" w:rsidR="00087874" w:rsidRPr="00EE61C1" w:rsidRDefault="00087874" w:rsidP="00087874">
      <w:pPr>
        <w:pStyle w:val="Default"/>
        <w:rPr>
          <w:rFonts w:ascii="Arial" w:hAnsi="Arial" w:cs="Arial"/>
          <w:b/>
          <w:color w:val="auto"/>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4"/>
        <w:gridCol w:w="1080"/>
      </w:tblGrid>
      <w:tr w:rsidR="00087874" w:rsidRPr="00EE61C1" w14:paraId="067C37ED" w14:textId="77777777" w:rsidTr="00104C5A">
        <w:trPr>
          <w:trHeight w:val="348"/>
          <w:jc w:val="center"/>
        </w:trPr>
        <w:tc>
          <w:tcPr>
            <w:tcW w:w="7434" w:type="dxa"/>
            <w:vAlign w:val="center"/>
          </w:tcPr>
          <w:p w14:paraId="4A4FD1E9" w14:textId="25B338C9" w:rsidR="00087874" w:rsidRPr="00EE61C1" w:rsidRDefault="00087874" w:rsidP="00451A8A">
            <w:pPr>
              <w:autoSpaceDE w:val="0"/>
              <w:autoSpaceDN w:val="0"/>
              <w:adjustRightInd w:val="0"/>
              <w:spacing w:after="0" w:line="240" w:lineRule="auto"/>
              <w:rPr>
                <w:rFonts w:ascii="Arial" w:eastAsia="Times New Roman" w:hAnsi="Arial" w:cs="Arial"/>
                <w:b/>
                <w:bCs/>
                <w:color w:val="000000"/>
                <w:lang w:val="es-ES" w:eastAsia="es-ES"/>
              </w:rPr>
            </w:pPr>
            <w:r w:rsidRPr="00EE61C1">
              <w:rPr>
                <w:rFonts w:ascii="Arial" w:eastAsia="Times New Roman" w:hAnsi="Arial" w:cs="Arial"/>
                <w:b/>
                <w:bCs/>
                <w:color w:val="000000"/>
                <w:lang w:val="es-ES" w:eastAsia="es-ES"/>
              </w:rPr>
              <w:t>CRITERIO DE EVALUACIÓN</w:t>
            </w:r>
          </w:p>
        </w:tc>
        <w:tc>
          <w:tcPr>
            <w:tcW w:w="1080" w:type="dxa"/>
            <w:vAlign w:val="center"/>
          </w:tcPr>
          <w:p w14:paraId="4952BF28" w14:textId="432AAFBB" w:rsidR="00087874" w:rsidRPr="00EE61C1" w:rsidRDefault="00087874" w:rsidP="00B14D54">
            <w:pPr>
              <w:spacing w:after="0" w:line="240" w:lineRule="auto"/>
              <w:jc w:val="center"/>
              <w:rPr>
                <w:rFonts w:ascii="Arial" w:eastAsia="Times New Roman" w:hAnsi="Arial" w:cs="Arial"/>
                <w:b/>
                <w:bCs/>
                <w:color w:val="000000"/>
                <w:lang w:val="es-ES" w:eastAsia="es-ES"/>
              </w:rPr>
            </w:pPr>
            <w:r w:rsidRPr="00EE61C1">
              <w:rPr>
                <w:rFonts w:ascii="Arial" w:eastAsia="Times New Roman" w:hAnsi="Arial" w:cs="Arial"/>
                <w:b/>
                <w:bCs/>
                <w:color w:val="000000"/>
                <w:lang w:val="es-ES" w:eastAsia="es-ES"/>
              </w:rPr>
              <w:t>%</w:t>
            </w:r>
          </w:p>
        </w:tc>
      </w:tr>
      <w:tr w:rsidR="00087874" w:rsidRPr="00EE61C1" w14:paraId="3A1D4D6F" w14:textId="77777777" w:rsidTr="004E2C8E">
        <w:trPr>
          <w:trHeight w:val="495"/>
          <w:jc w:val="center"/>
        </w:trPr>
        <w:tc>
          <w:tcPr>
            <w:tcW w:w="7434" w:type="dxa"/>
            <w:vAlign w:val="center"/>
          </w:tcPr>
          <w:p w14:paraId="667A4321" w14:textId="77777777" w:rsidR="00087874" w:rsidRPr="00EE61C1" w:rsidRDefault="00087874" w:rsidP="00451A8A">
            <w:pPr>
              <w:autoSpaceDE w:val="0"/>
              <w:autoSpaceDN w:val="0"/>
              <w:adjustRightInd w:val="0"/>
              <w:spacing w:after="0" w:line="240" w:lineRule="auto"/>
              <w:rPr>
                <w:rFonts w:ascii="Arial" w:eastAsia="Times New Roman" w:hAnsi="Arial" w:cs="Arial"/>
                <w:color w:val="000000"/>
                <w:lang w:val="es-ES" w:eastAsia="es-ES"/>
              </w:rPr>
            </w:pPr>
            <w:r w:rsidRPr="00EE61C1">
              <w:rPr>
                <w:rFonts w:ascii="Arial" w:eastAsia="Times New Roman" w:hAnsi="Arial" w:cs="Arial"/>
                <w:color w:val="000000"/>
                <w:lang w:val="es-ES" w:eastAsia="es-ES"/>
              </w:rPr>
              <w:t>Calidad de la propuesta técnica</w:t>
            </w:r>
          </w:p>
        </w:tc>
        <w:tc>
          <w:tcPr>
            <w:tcW w:w="1080" w:type="dxa"/>
            <w:vAlign w:val="center"/>
          </w:tcPr>
          <w:p w14:paraId="50933321" w14:textId="77777777" w:rsidR="00087874" w:rsidRPr="00EE61C1" w:rsidRDefault="00087874" w:rsidP="004E2C8E">
            <w:pPr>
              <w:autoSpaceDE w:val="0"/>
              <w:autoSpaceDN w:val="0"/>
              <w:adjustRightInd w:val="0"/>
              <w:spacing w:after="0" w:line="240" w:lineRule="auto"/>
              <w:jc w:val="center"/>
              <w:rPr>
                <w:rFonts w:ascii="Arial" w:eastAsia="Times New Roman" w:hAnsi="Arial" w:cs="Arial"/>
                <w:color w:val="000000"/>
                <w:lang w:val="es-ES" w:eastAsia="es-ES"/>
              </w:rPr>
            </w:pPr>
            <w:r w:rsidRPr="00EE61C1">
              <w:rPr>
                <w:rFonts w:ascii="Arial" w:eastAsia="Times New Roman" w:hAnsi="Arial" w:cs="Arial"/>
                <w:color w:val="000000"/>
                <w:lang w:val="es-ES" w:eastAsia="es-ES"/>
              </w:rPr>
              <w:t>40%</w:t>
            </w:r>
          </w:p>
        </w:tc>
      </w:tr>
      <w:tr w:rsidR="00087874" w:rsidRPr="00EE61C1" w14:paraId="25DBA736" w14:textId="77777777" w:rsidTr="004E2C8E">
        <w:trPr>
          <w:trHeight w:val="510"/>
          <w:jc w:val="center"/>
        </w:trPr>
        <w:tc>
          <w:tcPr>
            <w:tcW w:w="7434" w:type="dxa"/>
            <w:vAlign w:val="center"/>
          </w:tcPr>
          <w:p w14:paraId="11306A01" w14:textId="77777777" w:rsidR="00087874" w:rsidRPr="00EE61C1" w:rsidRDefault="00087874" w:rsidP="00451A8A">
            <w:pPr>
              <w:autoSpaceDE w:val="0"/>
              <w:autoSpaceDN w:val="0"/>
              <w:adjustRightInd w:val="0"/>
              <w:spacing w:after="0" w:line="240" w:lineRule="auto"/>
              <w:rPr>
                <w:rFonts w:ascii="Arial" w:eastAsia="Times New Roman" w:hAnsi="Arial" w:cs="Arial"/>
                <w:color w:val="000000"/>
                <w:lang w:val="es-ES" w:eastAsia="es-ES"/>
              </w:rPr>
            </w:pPr>
            <w:r w:rsidRPr="00EE61C1">
              <w:rPr>
                <w:rFonts w:ascii="Arial" w:eastAsia="Times New Roman" w:hAnsi="Arial" w:cs="Arial"/>
                <w:color w:val="000000"/>
                <w:lang w:val="es-ES" w:eastAsia="es-ES"/>
              </w:rPr>
              <w:lastRenderedPageBreak/>
              <w:t>Competencias y experiencia del equipo de profesionales</w:t>
            </w:r>
          </w:p>
        </w:tc>
        <w:tc>
          <w:tcPr>
            <w:tcW w:w="1080" w:type="dxa"/>
            <w:vAlign w:val="center"/>
          </w:tcPr>
          <w:p w14:paraId="28BAEB25" w14:textId="72305B84" w:rsidR="00087874" w:rsidRPr="00EE61C1" w:rsidRDefault="00087874" w:rsidP="004E2C8E">
            <w:pPr>
              <w:spacing w:after="0" w:line="240" w:lineRule="auto"/>
              <w:jc w:val="center"/>
              <w:rPr>
                <w:rFonts w:ascii="Arial" w:eastAsia="Times New Roman" w:hAnsi="Arial" w:cs="Arial"/>
                <w:color w:val="000000"/>
                <w:lang w:val="es-ES" w:eastAsia="es-ES"/>
              </w:rPr>
            </w:pPr>
            <w:r w:rsidRPr="00EE61C1">
              <w:rPr>
                <w:rFonts w:ascii="Arial" w:eastAsia="Times New Roman" w:hAnsi="Arial" w:cs="Arial"/>
                <w:color w:val="000000"/>
                <w:lang w:val="es-ES" w:eastAsia="es-ES"/>
              </w:rPr>
              <w:t>40%</w:t>
            </w:r>
          </w:p>
        </w:tc>
      </w:tr>
      <w:tr w:rsidR="00087874" w:rsidRPr="00EE61C1" w14:paraId="6C7EC268" w14:textId="77777777" w:rsidTr="004E2C8E">
        <w:trPr>
          <w:trHeight w:val="510"/>
          <w:jc w:val="center"/>
        </w:trPr>
        <w:tc>
          <w:tcPr>
            <w:tcW w:w="7434" w:type="dxa"/>
            <w:vAlign w:val="center"/>
          </w:tcPr>
          <w:p w14:paraId="76AA8201" w14:textId="77777777" w:rsidR="00087874" w:rsidRPr="00EE61C1" w:rsidRDefault="00087874" w:rsidP="00451A8A">
            <w:pPr>
              <w:autoSpaceDE w:val="0"/>
              <w:autoSpaceDN w:val="0"/>
              <w:adjustRightInd w:val="0"/>
              <w:spacing w:after="0" w:line="240" w:lineRule="auto"/>
              <w:rPr>
                <w:rFonts w:ascii="Arial" w:eastAsia="Times New Roman" w:hAnsi="Arial" w:cs="Arial"/>
                <w:color w:val="000000"/>
                <w:lang w:val="es-ES" w:eastAsia="es-ES"/>
              </w:rPr>
            </w:pPr>
            <w:r w:rsidRPr="00EE61C1">
              <w:rPr>
                <w:rFonts w:ascii="Arial" w:eastAsia="Times New Roman" w:hAnsi="Arial" w:cs="Arial"/>
                <w:color w:val="000000"/>
                <w:lang w:val="es-ES" w:eastAsia="es-ES"/>
              </w:rPr>
              <w:t>Presentación formal de la propuesta</w:t>
            </w:r>
          </w:p>
        </w:tc>
        <w:tc>
          <w:tcPr>
            <w:tcW w:w="1080" w:type="dxa"/>
            <w:vAlign w:val="center"/>
          </w:tcPr>
          <w:p w14:paraId="064A53D5" w14:textId="77777777" w:rsidR="00087874" w:rsidRPr="00EE61C1" w:rsidRDefault="00087874" w:rsidP="004E2C8E">
            <w:pPr>
              <w:spacing w:after="0" w:line="240" w:lineRule="auto"/>
              <w:jc w:val="center"/>
              <w:rPr>
                <w:rFonts w:ascii="Arial" w:eastAsia="Times New Roman" w:hAnsi="Arial" w:cs="Arial"/>
                <w:color w:val="000000"/>
                <w:lang w:val="es-ES" w:eastAsia="es-ES"/>
              </w:rPr>
            </w:pPr>
            <w:r w:rsidRPr="00EE61C1">
              <w:rPr>
                <w:rFonts w:ascii="Arial" w:eastAsia="Times New Roman" w:hAnsi="Arial" w:cs="Arial"/>
                <w:color w:val="000000"/>
                <w:lang w:val="es-ES" w:eastAsia="es-ES"/>
              </w:rPr>
              <w:t>20%</w:t>
            </w:r>
          </w:p>
        </w:tc>
      </w:tr>
    </w:tbl>
    <w:p w14:paraId="55F4FA2E" w14:textId="2A5F3549" w:rsidR="002F56AA" w:rsidRDefault="002F56AA" w:rsidP="00087874">
      <w:pPr>
        <w:pStyle w:val="Default"/>
        <w:rPr>
          <w:rFonts w:ascii="Arial" w:hAnsi="Arial" w:cs="Arial"/>
          <w:b/>
          <w:color w:val="auto"/>
          <w:sz w:val="22"/>
          <w:szCs w:val="22"/>
          <w:highlight w:val="yellow"/>
        </w:rPr>
      </w:pPr>
    </w:p>
    <w:p w14:paraId="57550221" w14:textId="77777777" w:rsidR="00CA2060" w:rsidRDefault="00CA2060" w:rsidP="00087874">
      <w:pPr>
        <w:pStyle w:val="Default"/>
        <w:rPr>
          <w:rFonts w:ascii="Arial" w:hAnsi="Arial" w:cs="Arial"/>
          <w:b/>
          <w:color w:val="auto"/>
          <w:sz w:val="22"/>
          <w:szCs w:val="22"/>
          <w:highlight w:val="yellow"/>
        </w:rPr>
      </w:pPr>
    </w:p>
    <w:p w14:paraId="68373997" w14:textId="77777777" w:rsidR="00CA2060" w:rsidRDefault="00CA2060" w:rsidP="00087874">
      <w:pPr>
        <w:pStyle w:val="Default"/>
        <w:rPr>
          <w:rFonts w:ascii="Arial" w:hAnsi="Arial" w:cs="Arial"/>
          <w:b/>
          <w:color w:val="auto"/>
          <w:sz w:val="22"/>
          <w:szCs w:val="22"/>
          <w:highlight w:val="yellow"/>
        </w:rPr>
      </w:pPr>
    </w:p>
    <w:p w14:paraId="7AE6A0DA" w14:textId="6BE49DF8" w:rsidR="00EE61C1" w:rsidRDefault="001C4364" w:rsidP="00CD0FFB">
      <w:pPr>
        <w:pStyle w:val="Default"/>
        <w:numPr>
          <w:ilvl w:val="0"/>
          <w:numId w:val="2"/>
        </w:numPr>
        <w:rPr>
          <w:rFonts w:ascii="Arial" w:hAnsi="Arial" w:cs="Arial"/>
          <w:b/>
          <w:color w:val="auto"/>
          <w:sz w:val="22"/>
          <w:szCs w:val="22"/>
        </w:rPr>
      </w:pPr>
      <w:r>
        <w:rPr>
          <w:rFonts w:ascii="Arial" w:hAnsi="Arial" w:cs="Arial"/>
          <w:b/>
          <w:color w:val="auto"/>
          <w:sz w:val="22"/>
          <w:szCs w:val="22"/>
        </w:rPr>
        <w:t>PRODUCTOS ESPERADOS</w:t>
      </w:r>
    </w:p>
    <w:p w14:paraId="6014B536" w14:textId="77777777" w:rsidR="00623D82" w:rsidRDefault="00623D82" w:rsidP="00623D82">
      <w:pPr>
        <w:pStyle w:val="Default"/>
        <w:rPr>
          <w:rFonts w:ascii="Arial" w:hAnsi="Arial" w:cs="Arial"/>
          <w:b/>
          <w:color w:val="auto"/>
          <w:sz w:val="22"/>
          <w:szCs w:val="22"/>
        </w:rPr>
      </w:pPr>
    </w:p>
    <w:p w14:paraId="5260244E" w14:textId="2776D692" w:rsidR="00623D82" w:rsidRDefault="00623D82" w:rsidP="00623D82">
      <w:pPr>
        <w:pStyle w:val="Default"/>
        <w:rPr>
          <w:rFonts w:ascii="Arial" w:hAnsi="Arial" w:cs="Arial"/>
          <w:b/>
          <w:color w:val="auto"/>
          <w:sz w:val="22"/>
          <w:szCs w:val="22"/>
        </w:rPr>
      </w:pPr>
      <w:r>
        <w:rPr>
          <w:rFonts w:ascii="Arial" w:hAnsi="Arial" w:cs="Arial"/>
          <w:b/>
          <w:color w:val="auto"/>
          <w:sz w:val="22"/>
          <w:szCs w:val="22"/>
        </w:rPr>
        <w:t xml:space="preserve">4.1- ACOMPAÑAMIENTO DE EJECUCIÓN DE </w:t>
      </w:r>
      <w:r w:rsidR="004E3B00">
        <w:rPr>
          <w:rFonts w:ascii="Arial" w:hAnsi="Arial" w:cs="Arial"/>
          <w:b/>
          <w:color w:val="auto"/>
          <w:sz w:val="22"/>
          <w:szCs w:val="22"/>
        </w:rPr>
        <w:t>INVERSIONES A</w:t>
      </w:r>
      <w:r>
        <w:rPr>
          <w:rFonts w:ascii="Arial" w:hAnsi="Arial" w:cs="Arial"/>
          <w:b/>
          <w:color w:val="auto"/>
          <w:sz w:val="22"/>
          <w:szCs w:val="22"/>
        </w:rPr>
        <w:t xml:space="preserve"> LOS 1</w:t>
      </w:r>
      <w:r w:rsidR="00901BED">
        <w:rPr>
          <w:rFonts w:ascii="Arial" w:hAnsi="Arial" w:cs="Arial"/>
          <w:b/>
          <w:color w:val="auto"/>
          <w:sz w:val="22"/>
          <w:szCs w:val="22"/>
        </w:rPr>
        <w:t xml:space="preserve">1 </w:t>
      </w:r>
      <w:r>
        <w:rPr>
          <w:rFonts w:ascii="Arial" w:hAnsi="Arial" w:cs="Arial"/>
          <w:b/>
          <w:color w:val="auto"/>
          <w:sz w:val="22"/>
          <w:szCs w:val="22"/>
        </w:rPr>
        <w:t xml:space="preserve">BENEFICIARIOS DEL GRUPO PAR </w:t>
      </w:r>
    </w:p>
    <w:p w14:paraId="10183ACF" w14:textId="77777777" w:rsidR="001C4364" w:rsidRDefault="001C4364" w:rsidP="001C4364">
      <w:pPr>
        <w:pStyle w:val="Default"/>
        <w:rPr>
          <w:rFonts w:ascii="Arial" w:hAnsi="Arial" w:cs="Arial"/>
          <w:b/>
          <w:color w:val="auto"/>
          <w:sz w:val="22"/>
          <w:szCs w:val="22"/>
        </w:rPr>
      </w:pPr>
    </w:p>
    <w:p w14:paraId="4280C869" w14:textId="081257D3" w:rsidR="001C4364" w:rsidRDefault="001C4364" w:rsidP="001C4364">
      <w:pPr>
        <w:pStyle w:val="Default"/>
        <w:rPr>
          <w:rFonts w:ascii="Arial" w:hAnsi="Arial" w:cs="Arial"/>
          <w:b/>
          <w:color w:val="auto"/>
          <w:sz w:val="22"/>
          <w:szCs w:val="22"/>
        </w:rPr>
      </w:pPr>
      <w:r>
        <w:rPr>
          <w:rFonts w:ascii="Arial" w:hAnsi="Arial" w:cs="Arial"/>
          <w:b/>
          <w:color w:val="auto"/>
          <w:sz w:val="22"/>
          <w:szCs w:val="22"/>
        </w:rPr>
        <w:t>4.</w:t>
      </w:r>
      <w:r w:rsidR="00623D82">
        <w:rPr>
          <w:rFonts w:ascii="Arial" w:hAnsi="Arial" w:cs="Arial"/>
          <w:b/>
          <w:color w:val="auto"/>
          <w:sz w:val="22"/>
          <w:szCs w:val="22"/>
        </w:rPr>
        <w:t>2</w:t>
      </w:r>
      <w:r>
        <w:rPr>
          <w:rFonts w:ascii="Arial" w:hAnsi="Arial" w:cs="Arial"/>
          <w:b/>
          <w:color w:val="auto"/>
          <w:sz w:val="22"/>
          <w:szCs w:val="22"/>
        </w:rPr>
        <w:t>- EJECUCIÓN DE PLAN DE CAPACITACIONES AL GRUPO DE 1</w:t>
      </w:r>
      <w:r w:rsidR="00901BED">
        <w:rPr>
          <w:rFonts w:ascii="Arial" w:hAnsi="Arial" w:cs="Arial"/>
          <w:b/>
          <w:color w:val="auto"/>
          <w:sz w:val="22"/>
          <w:szCs w:val="22"/>
        </w:rPr>
        <w:t>1</w:t>
      </w:r>
      <w:r w:rsidR="00807ACE">
        <w:rPr>
          <w:rFonts w:ascii="Arial" w:hAnsi="Arial" w:cs="Arial"/>
          <w:b/>
          <w:color w:val="auto"/>
          <w:sz w:val="22"/>
          <w:szCs w:val="22"/>
        </w:rPr>
        <w:t xml:space="preserve"> </w:t>
      </w:r>
      <w:r>
        <w:rPr>
          <w:rFonts w:ascii="Arial" w:hAnsi="Arial" w:cs="Arial"/>
          <w:b/>
          <w:color w:val="auto"/>
          <w:sz w:val="22"/>
          <w:szCs w:val="22"/>
        </w:rPr>
        <w:t>BENEFICIARIOS</w:t>
      </w:r>
      <w:r w:rsidR="00D958C9">
        <w:rPr>
          <w:rFonts w:ascii="Arial" w:hAnsi="Arial" w:cs="Arial"/>
          <w:b/>
          <w:color w:val="auto"/>
          <w:sz w:val="22"/>
          <w:szCs w:val="22"/>
        </w:rPr>
        <w:t>, CONSIDERANDO 3 A CADA UNA DE LAS EMPRESAS SELECCIONADAS POR CADA UNA</w:t>
      </w:r>
    </w:p>
    <w:p w14:paraId="12BC4FA9" w14:textId="77777777" w:rsidR="005E3118" w:rsidRDefault="005E3118" w:rsidP="001C4364">
      <w:pPr>
        <w:pStyle w:val="Default"/>
        <w:rPr>
          <w:rFonts w:ascii="Arial" w:hAnsi="Arial" w:cs="Arial"/>
          <w:b/>
          <w:color w:val="auto"/>
          <w:sz w:val="22"/>
          <w:szCs w:val="22"/>
        </w:rPr>
      </w:pPr>
    </w:p>
    <w:p w14:paraId="432164A4" w14:textId="3ED95C58" w:rsidR="00623D82" w:rsidRPr="0095471F" w:rsidRDefault="005E3118" w:rsidP="0095471F">
      <w:pPr>
        <w:pStyle w:val="Default"/>
        <w:rPr>
          <w:rFonts w:ascii="Arial" w:hAnsi="Arial" w:cs="Arial"/>
          <w:b/>
          <w:color w:val="auto"/>
          <w:sz w:val="22"/>
          <w:szCs w:val="22"/>
        </w:rPr>
      </w:pPr>
      <w:r>
        <w:rPr>
          <w:rFonts w:ascii="Arial" w:hAnsi="Arial" w:cs="Arial"/>
          <w:b/>
          <w:color w:val="auto"/>
          <w:sz w:val="22"/>
          <w:szCs w:val="22"/>
        </w:rPr>
        <w:t>El valor total del trabajo realizado será de $1</w:t>
      </w:r>
      <w:r w:rsidR="00901BED">
        <w:rPr>
          <w:rFonts w:ascii="Arial" w:hAnsi="Arial" w:cs="Arial"/>
          <w:b/>
          <w:color w:val="auto"/>
          <w:sz w:val="22"/>
          <w:szCs w:val="22"/>
        </w:rPr>
        <w:t>1</w:t>
      </w:r>
      <w:r>
        <w:rPr>
          <w:rFonts w:ascii="Arial" w:hAnsi="Arial" w:cs="Arial"/>
          <w:b/>
          <w:color w:val="auto"/>
          <w:sz w:val="22"/>
          <w:szCs w:val="22"/>
        </w:rPr>
        <w:t xml:space="preserve">.000.000- </w:t>
      </w:r>
      <w:r w:rsidR="00901BED">
        <w:rPr>
          <w:rFonts w:ascii="Arial" w:hAnsi="Arial" w:cs="Arial"/>
          <w:b/>
          <w:color w:val="auto"/>
          <w:sz w:val="22"/>
          <w:szCs w:val="22"/>
        </w:rPr>
        <w:t>once</w:t>
      </w:r>
      <w:r w:rsidR="0095471F">
        <w:rPr>
          <w:rFonts w:ascii="Arial" w:hAnsi="Arial" w:cs="Arial"/>
          <w:b/>
          <w:color w:val="auto"/>
          <w:sz w:val="22"/>
          <w:szCs w:val="22"/>
        </w:rPr>
        <w:t xml:space="preserve"> </w:t>
      </w:r>
      <w:r>
        <w:rPr>
          <w:rFonts w:ascii="Arial" w:hAnsi="Arial" w:cs="Arial"/>
          <w:b/>
          <w:color w:val="auto"/>
          <w:sz w:val="22"/>
          <w:szCs w:val="22"/>
        </w:rPr>
        <w:t>millones de pesos.</w:t>
      </w:r>
    </w:p>
    <w:p w14:paraId="62813191" w14:textId="77777777" w:rsidR="00DF3476" w:rsidRPr="006B6304" w:rsidRDefault="00DF3476" w:rsidP="00C1200F">
      <w:pPr>
        <w:pStyle w:val="Default"/>
        <w:rPr>
          <w:rFonts w:ascii="Arial" w:hAnsi="Arial" w:cs="Arial"/>
          <w:b/>
          <w:color w:val="auto"/>
          <w:sz w:val="22"/>
          <w:szCs w:val="22"/>
        </w:rPr>
      </w:pPr>
    </w:p>
    <w:p w14:paraId="32607FD6" w14:textId="0B442AD9" w:rsidR="00E37ECA" w:rsidRPr="00AC7192" w:rsidRDefault="00E37ECA" w:rsidP="002A29CF">
      <w:pPr>
        <w:pStyle w:val="Default"/>
        <w:numPr>
          <w:ilvl w:val="0"/>
          <w:numId w:val="2"/>
        </w:numPr>
        <w:rPr>
          <w:rFonts w:ascii="Arial" w:hAnsi="Arial" w:cs="Arial"/>
          <w:b/>
          <w:color w:val="auto"/>
          <w:sz w:val="22"/>
          <w:szCs w:val="22"/>
        </w:rPr>
      </w:pPr>
      <w:r w:rsidRPr="00AC7192">
        <w:rPr>
          <w:rFonts w:ascii="Arial" w:hAnsi="Arial" w:cs="Arial"/>
          <w:b/>
          <w:color w:val="auto"/>
          <w:sz w:val="22"/>
          <w:szCs w:val="22"/>
        </w:rPr>
        <w:t>CARTA GANTT</w:t>
      </w:r>
      <w:r w:rsidR="00AC7192" w:rsidRPr="00AC7192">
        <w:rPr>
          <w:rFonts w:ascii="Arial" w:hAnsi="Arial" w:cs="Arial"/>
          <w:b/>
          <w:color w:val="auto"/>
          <w:sz w:val="22"/>
          <w:szCs w:val="22"/>
        </w:rPr>
        <w:t xml:space="preserve"> PROPUESTA, SUJETA A MODIFICACIÓN Y/O NUEVA PROPUESTA EN BASE A LO CONVERSADO CON CONSULTORA</w:t>
      </w:r>
      <w:r w:rsidR="000E1E10">
        <w:rPr>
          <w:rFonts w:ascii="Arial" w:hAnsi="Arial" w:cs="Arial"/>
          <w:b/>
          <w:color w:val="auto"/>
          <w:sz w:val="22"/>
          <w:szCs w:val="22"/>
        </w:rPr>
        <w:t xml:space="preserve"> SELECCIONADA</w:t>
      </w:r>
      <w:r w:rsidR="00AC7192" w:rsidRPr="00AC7192">
        <w:rPr>
          <w:rFonts w:ascii="Arial" w:hAnsi="Arial" w:cs="Arial"/>
          <w:b/>
          <w:color w:val="auto"/>
          <w:sz w:val="22"/>
          <w:szCs w:val="22"/>
        </w:rPr>
        <w:t xml:space="preserve"> Y/O </w:t>
      </w:r>
      <w:r w:rsidR="00AC7192">
        <w:rPr>
          <w:rFonts w:ascii="Arial" w:hAnsi="Arial" w:cs="Arial"/>
          <w:b/>
          <w:color w:val="auto"/>
          <w:sz w:val="22"/>
          <w:szCs w:val="22"/>
        </w:rPr>
        <w:t>CONFORME A LAS NECESIDADES OPERATIVAS Y</w:t>
      </w:r>
      <w:r w:rsidR="000E1E10">
        <w:rPr>
          <w:rFonts w:ascii="Arial" w:hAnsi="Arial" w:cs="Arial"/>
          <w:b/>
          <w:color w:val="auto"/>
          <w:sz w:val="22"/>
          <w:szCs w:val="22"/>
        </w:rPr>
        <w:t xml:space="preserve"> </w:t>
      </w:r>
      <w:r w:rsidR="00AC7192">
        <w:rPr>
          <w:rFonts w:ascii="Arial" w:hAnsi="Arial" w:cs="Arial"/>
          <w:b/>
          <w:color w:val="auto"/>
          <w:sz w:val="22"/>
          <w:szCs w:val="22"/>
        </w:rPr>
        <w:t>REQUERIMIENTOS DE CORFO</w:t>
      </w:r>
    </w:p>
    <w:p w14:paraId="3002F124" w14:textId="77777777" w:rsidR="00E37ECA" w:rsidRDefault="00E37ECA" w:rsidP="00E37ECA">
      <w:pPr>
        <w:pStyle w:val="Default"/>
        <w:ind w:left="360"/>
        <w:rPr>
          <w:rFonts w:ascii="Arial" w:hAnsi="Arial" w:cs="Arial"/>
          <w:b/>
          <w:color w:val="auto"/>
          <w:sz w:val="22"/>
          <w:szCs w:val="22"/>
        </w:rPr>
      </w:pPr>
    </w:p>
    <w:tbl>
      <w:tblPr>
        <w:tblW w:w="11335" w:type="dxa"/>
        <w:jc w:val="center"/>
        <w:tblCellMar>
          <w:left w:w="70" w:type="dxa"/>
          <w:right w:w="70" w:type="dxa"/>
        </w:tblCellMar>
        <w:tblLook w:val="04A0" w:firstRow="1" w:lastRow="0" w:firstColumn="1" w:lastColumn="0" w:noHBand="0" w:noVBand="1"/>
      </w:tblPr>
      <w:tblGrid>
        <w:gridCol w:w="728"/>
        <w:gridCol w:w="3248"/>
        <w:gridCol w:w="635"/>
        <w:gridCol w:w="715"/>
        <w:gridCol w:w="635"/>
        <w:gridCol w:w="715"/>
        <w:gridCol w:w="557"/>
        <w:gridCol w:w="556"/>
        <w:gridCol w:w="853"/>
        <w:gridCol w:w="992"/>
        <w:gridCol w:w="851"/>
        <w:gridCol w:w="850"/>
      </w:tblGrid>
      <w:tr w:rsidR="00AC7192" w:rsidRPr="00AC7192" w14:paraId="485052EA" w14:textId="77777777" w:rsidTr="00AC7192">
        <w:trPr>
          <w:trHeight w:val="890"/>
          <w:jc w:val="center"/>
        </w:trPr>
        <w:tc>
          <w:tcPr>
            <w:tcW w:w="728" w:type="dxa"/>
            <w:tcBorders>
              <w:top w:val="single" w:sz="4" w:space="0" w:color="auto"/>
              <w:left w:val="single" w:sz="4" w:space="0" w:color="auto"/>
              <w:bottom w:val="single" w:sz="4" w:space="0" w:color="auto"/>
              <w:right w:val="single" w:sz="4" w:space="0" w:color="auto"/>
            </w:tcBorders>
            <w:shd w:val="clear" w:color="000000" w:fill="F8CBAD"/>
            <w:noWrap/>
            <w:hideMark/>
          </w:tcPr>
          <w:p w14:paraId="3E2E28F1"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N°</w:t>
            </w:r>
          </w:p>
        </w:tc>
        <w:tc>
          <w:tcPr>
            <w:tcW w:w="3248" w:type="dxa"/>
            <w:tcBorders>
              <w:top w:val="single" w:sz="4" w:space="0" w:color="auto"/>
              <w:left w:val="nil"/>
              <w:bottom w:val="single" w:sz="4" w:space="0" w:color="auto"/>
              <w:right w:val="single" w:sz="4" w:space="0" w:color="auto"/>
            </w:tcBorders>
            <w:shd w:val="clear" w:color="000000" w:fill="F8CBAD"/>
            <w:noWrap/>
            <w:hideMark/>
          </w:tcPr>
          <w:p w14:paraId="0BE575CD"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ACTIVIDAD</w:t>
            </w:r>
          </w:p>
        </w:tc>
        <w:tc>
          <w:tcPr>
            <w:tcW w:w="635" w:type="dxa"/>
            <w:tcBorders>
              <w:top w:val="single" w:sz="4" w:space="0" w:color="auto"/>
              <w:left w:val="nil"/>
              <w:bottom w:val="single" w:sz="4" w:space="0" w:color="auto"/>
              <w:right w:val="single" w:sz="4" w:space="0" w:color="auto"/>
            </w:tcBorders>
            <w:shd w:val="clear" w:color="000000" w:fill="F8CBAD"/>
            <w:noWrap/>
            <w:hideMark/>
          </w:tcPr>
          <w:p w14:paraId="7CE5018D"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M1</w:t>
            </w:r>
          </w:p>
        </w:tc>
        <w:tc>
          <w:tcPr>
            <w:tcW w:w="715" w:type="dxa"/>
            <w:tcBorders>
              <w:top w:val="single" w:sz="4" w:space="0" w:color="auto"/>
              <w:left w:val="nil"/>
              <w:bottom w:val="single" w:sz="4" w:space="0" w:color="auto"/>
              <w:right w:val="single" w:sz="4" w:space="0" w:color="auto"/>
            </w:tcBorders>
            <w:shd w:val="clear" w:color="000000" w:fill="F8CBAD"/>
            <w:noWrap/>
            <w:hideMark/>
          </w:tcPr>
          <w:p w14:paraId="78797462"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M2</w:t>
            </w:r>
          </w:p>
        </w:tc>
        <w:tc>
          <w:tcPr>
            <w:tcW w:w="635" w:type="dxa"/>
            <w:tcBorders>
              <w:top w:val="single" w:sz="4" w:space="0" w:color="auto"/>
              <w:left w:val="nil"/>
              <w:bottom w:val="single" w:sz="4" w:space="0" w:color="auto"/>
              <w:right w:val="single" w:sz="4" w:space="0" w:color="auto"/>
            </w:tcBorders>
            <w:shd w:val="clear" w:color="000000" w:fill="F8CBAD"/>
            <w:noWrap/>
            <w:hideMark/>
          </w:tcPr>
          <w:p w14:paraId="6672BEAC"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M3</w:t>
            </w:r>
          </w:p>
        </w:tc>
        <w:tc>
          <w:tcPr>
            <w:tcW w:w="715" w:type="dxa"/>
            <w:tcBorders>
              <w:top w:val="single" w:sz="4" w:space="0" w:color="auto"/>
              <w:left w:val="nil"/>
              <w:bottom w:val="single" w:sz="4" w:space="0" w:color="auto"/>
              <w:right w:val="single" w:sz="4" w:space="0" w:color="auto"/>
            </w:tcBorders>
            <w:shd w:val="clear" w:color="000000" w:fill="F8CBAD"/>
            <w:noWrap/>
            <w:hideMark/>
          </w:tcPr>
          <w:p w14:paraId="5B09BC0D"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M4</w:t>
            </w:r>
          </w:p>
        </w:tc>
        <w:tc>
          <w:tcPr>
            <w:tcW w:w="557" w:type="dxa"/>
            <w:tcBorders>
              <w:top w:val="single" w:sz="4" w:space="0" w:color="auto"/>
              <w:left w:val="nil"/>
              <w:bottom w:val="single" w:sz="4" w:space="0" w:color="auto"/>
              <w:right w:val="single" w:sz="4" w:space="0" w:color="auto"/>
            </w:tcBorders>
            <w:shd w:val="clear" w:color="000000" w:fill="F8CBAD"/>
            <w:noWrap/>
            <w:hideMark/>
          </w:tcPr>
          <w:p w14:paraId="1F802A52"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M5</w:t>
            </w:r>
          </w:p>
        </w:tc>
        <w:tc>
          <w:tcPr>
            <w:tcW w:w="556" w:type="dxa"/>
            <w:tcBorders>
              <w:top w:val="single" w:sz="4" w:space="0" w:color="auto"/>
              <w:left w:val="nil"/>
              <w:bottom w:val="single" w:sz="4" w:space="0" w:color="auto"/>
              <w:right w:val="single" w:sz="4" w:space="0" w:color="auto"/>
            </w:tcBorders>
            <w:shd w:val="clear" w:color="000000" w:fill="F8CBAD"/>
            <w:noWrap/>
            <w:hideMark/>
          </w:tcPr>
          <w:p w14:paraId="12E45F56"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M6</w:t>
            </w:r>
          </w:p>
        </w:tc>
        <w:tc>
          <w:tcPr>
            <w:tcW w:w="853" w:type="dxa"/>
            <w:tcBorders>
              <w:top w:val="single" w:sz="4" w:space="0" w:color="auto"/>
              <w:left w:val="nil"/>
              <w:bottom w:val="single" w:sz="4" w:space="0" w:color="auto"/>
              <w:right w:val="single" w:sz="4" w:space="0" w:color="auto"/>
            </w:tcBorders>
            <w:shd w:val="clear" w:color="000000" w:fill="F8CBAD"/>
            <w:noWrap/>
            <w:hideMark/>
          </w:tcPr>
          <w:p w14:paraId="5E2A2E06"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M7</w:t>
            </w:r>
          </w:p>
        </w:tc>
        <w:tc>
          <w:tcPr>
            <w:tcW w:w="992" w:type="dxa"/>
            <w:tcBorders>
              <w:top w:val="single" w:sz="4" w:space="0" w:color="auto"/>
              <w:left w:val="nil"/>
              <w:bottom w:val="single" w:sz="4" w:space="0" w:color="auto"/>
              <w:right w:val="single" w:sz="4" w:space="0" w:color="auto"/>
            </w:tcBorders>
            <w:shd w:val="clear" w:color="000000" w:fill="F8CBAD"/>
            <w:noWrap/>
            <w:hideMark/>
          </w:tcPr>
          <w:p w14:paraId="13347679"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M8</w:t>
            </w:r>
          </w:p>
        </w:tc>
        <w:tc>
          <w:tcPr>
            <w:tcW w:w="851" w:type="dxa"/>
            <w:tcBorders>
              <w:top w:val="single" w:sz="4" w:space="0" w:color="auto"/>
              <w:left w:val="nil"/>
              <w:bottom w:val="single" w:sz="4" w:space="0" w:color="auto"/>
              <w:right w:val="single" w:sz="4" w:space="0" w:color="auto"/>
            </w:tcBorders>
            <w:shd w:val="clear" w:color="000000" w:fill="F8CBAD"/>
            <w:noWrap/>
            <w:hideMark/>
          </w:tcPr>
          <w:p w14:paraId="5EB1AEB6"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M9</w:t>
            </w:r>
          </w:p>
        </w:tc>
        <w:tc>
          <w:tcPr>
            <w:tcW w:w="850" w:type="dxa"/>
            <w:tcBorders>
              <w:top w:val="single" w:sz="4" w:space="0" w:color="auto"/>
              <w:left w:val="nil"/>
              <w:bottom w:val="single" w:sz="4" w:space="0" w:color="auto"/>
              <w:right w:val="single" w:sz="4" w:space="0" w:color="auto"/>
            </w:tcBorders>
            <w:shd w:val="clear" w:color="000000" w:fill="F8CBAD"/>
            <w:noWrap/>
            <w:hideMark/>
          </w:tcPr>
          <w:p w14:paraId="61886324" w14:textId="77777777" w:rsidR="00AC7192" w:rsidRPr="00AC7192" w:rsidRDefault="00AC7192" w:rsidP="00AC7192">
            <w:pPr>
              <w:spacing w:after="0" w:line="240" w:lineRule="auto"/>
              <w:jc w:val="center"/>
              <w:rPr>
                <w:rFonts w:ascii="Calibri" w:eastAsia="Times New Roman" w:hAnsi="Calibri" w:cs="Calibri"/>
                <w:b/>
                <w:bCs/>
                <w:color w:val="000000"/>
                <w:lang w:eastAsia="es-MX"/>
              </w:rPr>
            </w:pPr>
            <w:r w:rsidRPr="00AC7192">
              <w:rPr>
                <w:rFonts w:ascii="Calibri" w:eastAsia="Times New Roman" w:hAnsi="Calibri" w:cs="Calibri"/>
                <w:b/>
                <w:bCs/>
                <w:color w:val="000000"/>
                <w:lang w:eastAsia="es-MX"/>
              </w:rPr>
              <w:t>M10</w:t>
            </w:r>
          </w:p>
        </w:tc>
      </w:tr>
      <w:tr w:rsidR="00AC7192" w:rsidRPr="00AC7192" w14:paraId="5DB38FFD" w14:textId="77777777" w:rsidTr="00AC7192">
        <w:trPr>
          <w:trHeight w:val="1621"/>
          <w:jc w:val="center"/>
        </w:trPr>
        <w:tc>
          <w:tcPr>
            <w:tcW w:w="728" w:type="dxa"/>
            <w:tcBorders>
              <w:top w:val="nil"/>
              <w:left w:val="single" w:sz="4" w:space="0" w:color="auto"/>
              <w:bottom w:val="single" w:sz="4" w:space="0" w:color="auto"/>
              <w:right w:val="single" w:sz="4" w:space="0" w:color="auto"/>
            </w:tcBorders>
            <w:noWrap/>
            <w:hideMark/>
          </w:tcPr>
          <w:p w14:paraId="4C89B7F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1</w:t>
            </w:r>
          </w:p>
        </w:tc>
        <w:tc>
          <w:tcPr>
            <w:tcW w:w="3248" w:type="dxa"/>
            <w:tcBorders>
              <w:top w:val="nil"/>
              <w:left w:val="nil"/>
              <w:bottom w:val="single" w:sz="4" w:space="0" w:color="auto"/>
              <w:right w:val="single" w:sz="4" w:space="0" w:color="auto"/>
            </w:tcBorders>
            <w:hideMark/>
          </w:tcPr>
          <w:p w14:paraId="5A647512" w14:textId="469D9718"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Inicio del programa y reunión con AOI para ver lineamiento y traspaso de información del proyecto de los planes de inversión y capacitaciones de las 1</w:t>
            </w:r>
            <w:r w:rsidR="00901BED">
              <w:rPr>
                <w:rFonts w:ascii="Calibri" w:eastAsia="Times New Roman" w:hAnsi="Calibri" w:cs="Calibri"/>
                <w:color w:val="000000"/>
                <w:lang w:eastAsia="es-MX"/>
              </w:rPr>
              <w:t>1</w:t>
            </w:r>
            <w:r w:rsidR="00807ACE">
              <w:rPr>
                <w:rFonts w:ascii="Calibri" w:eastAsia="Times New Roman" w:hAnsi="Calibri" w:cs="Calibri"/>
                <w:color w:val="000000"/>
                <w:lang w:eastAsia="es-MX"/>
              </w:rPr>
              <w:t xml:space="preserve"> </w:t>
            </w:r>
            <w:r w:rsidRPr="00AC7192">
              <w:rPr>
                <w:rFonts w:ascii="Calibri" w:eastAsia="Times New Roman" w:hAnsi="Calibri" w:cs="Calibri"/>
                <w:color w:val="000000"/>
                <w:lang w:eastAsia="es-MX"/>
              </w:rPr>
              <w:t>empresas beneficiarias</w:t>
            </w:r>
          </w:p>
        </w:tc>
        <w:tc>
          <w:tcPr>
            <w:tcW w:w="635" w:type="dxa"/>
            <w:tcBorders>
              <w:top w:val="nil"/>
              <w:left w:val="nil"/>
              <w:bottom w:val="single" w:sz="4" w:space="0" w:color="auto"/>
              <w:right w:val="single" w:sz="4" w:space="0" w:color="auto"/>
            </w:tcBorders>
            <w:noWrap/>
            <w:hideMark/>
          </w:tcPr>
          <w:p w14:paraId="5AEC1FA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noWrap/>
            <w:hideMark/>
          </w:tcPr>
          <w:p w14:paraId="2F87745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7A87985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3EECB7F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1A5A87E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1E1D58F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66EB4C6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6BDF069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660D0D1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1DBC591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62B32704" w14:textId="77777777" w:rsidTr="00AC7192">
        <w:trPr>
          <w:trHeight w:val="487"/>
          <w:jc w:val="center"/>
        </w:trPr>
        <w:tc>
          <w:tcPr>
            <w:tcW w:w="728" w:type="dxa"/>
            <w:tcBorders>
              <w:top w:val="nil"/>
              <w:left w:val="single" w:sz="4" w:space="0" w:color="auto"/>
              <w:bottom w:val="single" w:sz="4" w:space="0" w:color="auto"/>
              <w:right w:val="single" w:sz="4" w:space="0" w:color="auto"/>
            </w:tcBorders>
            <w:noWrap/>
            <w:hideMark/>
          </w:tcPr>
          <w:p w14:paraId="4CA7D0A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2</w:t>
            </w:r>
          </w:p>
        </w:tc>
        <w:tc>
          <w:tcPr>
            <w:tcW w:w="3248" w:type="dxa"/>
            <w:tcBorders>
              <w:top w:val="nil"/>
              <w:left w:val="nil"/>
              <w:bottom w:val="single" w:sz="4" w:space="0" w:color="auto"/>
              <w:right w:val="single" w:sz="4" w:space="0" w:color="auto"/>
            </w:tcBorders>
            <w:noWrap/>
            <w:hideMark/>
          </w:tcPr>
          <w:p w14:paraId="5CFD48A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Entrega Primer Informe de Avance</w:t>
            </w:r>
          </w:p>
        </w:tc>
        <w:tc>
          <w:tcPr>
            <w:tcW w:w="635" w:type="dxa"/>
            <w:tcBorders>
              <w:top w:val="nil"/>
              <w:left w:val="nil"/>
              <w:bottom w:val="single" w:sz="4" w:space="0" w:color="auto"/>
              <w:right w:val="single" w:sz="4" w:space="0" w:color="auto"/>
            </w:tcBorders>
            <w:noWrap/>
            <w:hideMark/>
          </w:tcPr>
          <w:p w14:paraId="7BD9E7C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719E338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635" w:type="dxa"/>
            <w:tcBorders>
              <w:top w:val="nil"/>
              <w:left w:val="nil"/>
              <w:bottom w:val="single" w:sz="4" w:space="0" w:color="auto"/>
              <w:right w:val="single" w:sz="4" w:space="0" w:color="auto"/>
            </w:tcBorders>
            <w:noWrap/>
            <w:hideMark/>
          </w:tcPr>
          <w:p w14:paraId="5D2AD74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4F91523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150B4A1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6D262CD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6C93482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69444A1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7BDB8F0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3109DEC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32F852BA" w14:textId="77777777" w:rsidTr="00AC7192">
        <w:trPr>
          <w:trHeight w:val="629"/>
          <w:jc w:val="center"/>
        </w:trPr>
        <w:tc>
          <w:tcPr>
            <w:tcW w:w="728" w:type="dxa"/>
            <w:tcBorders>
              <w:top w:val="nil"/>
              <w:left w:val="single" w:sz="4" w:space="0" w:color="auto"/>
              <w:bottom w:val="single" w:sz="4" w:space="0" w:color="auto"/>
              <w:right w:val="single" w:sz="4" w:space="0" w:color="auto"/>
            </w:tcBorders>
            <w:noWrap/>
            <w:hideMark/>
          </w:tcPr>
          <w:p w14:paraId="0DECB84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3</w:t>
            </w:r>
          </w:p>
        </w:tc>
        <w:tc>
          <w:tcPr>
            <w:tcW w:w="3248" w:type="dxa"/>
            <w:tcBorders>
              <w:top w:val="nil"/>
              <w:left w:val="nil"/>
              <w:bottom w:val="single" w:sz="4" w:space="0" w:color="auto"/>
              <w:right w:val="single" w:sz="4" w:space="0" w:color="auto"/>
            </w:tcBorders>
            <w:noWrap/>
            <w:hideMark/>
          </w:tcPr>
          <w:p w14:paraId="4D66E80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Seguimiento técnico y administrativo de inversiones</w:t>
            </w:r>
          </w:p>
        </w:tc>
        <w:tc>
          <w:tcPr>
            <w:tcW w:w="635" w:type="dxa"/>
            <w:tcBorders>
              <w:top w:val="nil"/>
              <w:left w:val="nil"/>
              <w:bottom w:val="single" w:sz="4" w:space="0" w:color="auto"/>
              <w:right w:val="single" w:sz="4" w:space="0" w:color="auto"/>
            </w:tcBorders>
            <w:noWrap/>
            <w:hideMark/>
          </w:tcPr>
          <w:p w14:paraId="7FE0BCD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6BB8A16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2515A40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noWrap/>
            <w:hideMark/>
          </w:tcPr>
          <w:p w14:paraId="4A4324E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7" w:type="dxa"/>
            <w:tcBorders>
              <w:top w:val="nil"/>
              <w:left w:val="nil"/>
              <w:bottom w:val="single" w:sz="4" w:space="0" w:color="auto"/>
              <w:right w:val="single" w:sz="4" w:space="0" w:color="auto"/>
            </w:tcBorders>
            <w:noWrap/>
            <w:hideMark/>
          </w:tcPr>
          <w:p w14:paraId="0CEC2CE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6" w:type="dxa"/>
            <w:tcBorders>
              <w:top w:val="nil"/>
              <w:left w:val="nil"/>
              <w:bottom w:val="single" w:sz="4" w:space="0" w:color="auto"/>
              <w:right w:val="single" w:sz="4" w:space="0" w:color="auto"/>
            </w:tcBorders>
            <w:noWrap/>
            <w:hideMark/>
          </w:tcPr>
          <w:p w14:paraId="5B846CF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3" w:type="dxa"/>
            <w:tcBorders>
              <w:top w:val="nil"/>
              <w:left w:val="nil"/>
              <w:bottom w:val="single" w:sz="4" w:space="0" w:color="auto"/>
              <w:right w:val="single" w:sz="4" w:space="0" w:color="auto"/>
            </w:tcBorders>
            <w:noWrap/>
            <w:hideMark/>
          </w:tcPr>
          <w:p w14:paraId="02553D04"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992" w:type="dxa"/>
            <w:tcBorders>
              <w:top w:val="nil"/>
              <w:left w:val="nil"/>
              <w:bottom w:val="single" w:sz="4" w:space="0" w:color="auto"/>
              <w:right w:val="single" w:sz="4" w:space="0" w:color="auto"/>
            </w:tcBorders>
            <w:noWrap/>
            <w:hideMark/>
          </w:tcPr>
          <w:p w14:paraId="1B126A8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1" w:type="dxa"/>
            <w:tcBorders>
              <w:top w:val="nil"/>
              <w:left w:val="nil"/>
              <w:bottom w:val="single" w:sz="4" w:space="0" w:color="auto"/>
              <w:right w:val="single" w:sz="4" w:space="0" w:color="auto"/>
            </w:tcBorders>
            <w:noWrap/>
            <w:hideMark/>
          </w:tcPr>
          <w:p w14:paraId="2C8E10C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0" w:type="dxa"/>
            <w:tcBorders>
              <w:top w:val="nil"/>
              <w:left w:val="nil"/>
              <w:bottom w:val="single" w:sz="4" w:space="0" w:color="auto"/>
              <w:right w:val="single" w:sz="4" w:space="0" w:color="auto"/>
            </w:tcBorders>
            <w:noWrap/>
            <w:hideMark/>
          </w:tcPr>
          <w:p w14:paraId="6127125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r w:rsidR="00AC7192" w:rsidRPr="00AC7192" w14:paraId="6D37D605" w14:textId="77777777" w:rsidTr="00AC7192">
        <w:trPr>
          <w:trHeight w:val="553"/>
          <w:jc w:val="center"/>
        </w:trPr>
        <w:tc>
          <w:tcPr>
            <w:tcW w:w="728" w:type="dxa"/>
            <w:tcBorders>
              <w:top w:val="nil"/>
              <w:left w:val="single" w:sz="4" w:space="0" w:color="auto"/>
              <w:bottom w:val="single" w:sz="4" w:space="0" w:color="auto"/>
              <w:right w:val="single" w:sz="4" w:space="0" w:color="auto"/>
            </w:tcBorders>
            <w:noWrap/>
            <w:hideMark/>
          </w:tcPr>
          <w:p w14:paraId="7B8A745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4</w:t>
            </w:r>
          </w:p>
        </w:tc>
        <w:tc>
          <w:tcPr>
            <w:tcW w:w="3248" w:type="dxa"/>
            <w:tcBorders>
              <w:top w:val="nil"/>
              <w:left w:val="nil"/>
              <w:bottom w:val="single" w:sz="4" w:space="0" w:color="auto"/>
              <w:right w:val="single" w:sz="4" w:space="0" w:color="auto"/>
            </w:tcBorders>
            <w:noWrap/>
            <w:hideMark/>
          </w:tcPr>
          <w:p w14:paraId="099E5ED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Ejecución del Plan de Capacitaciones</w:t>
            </w:r>
          </w:p>
        </w:tc>
        <w:tc>
          <w:tcPr>
            <w:tcW w:w="635" w:type="dxa"/>
            <w:tcBorders>
              <w:top w:val="nil"/>
              <w:left w:val="nil"/>
              <w:bottom w:val="single" w:sz="4" w:space="0" w:color="auto"/>
              <w:right w:val="single" w:sz="4" w:space="0" w:color="auto"/>
            </w:tcBorders>
            <w:noWrap/>
            <w:hideMark/>
          </w:tcPr>
          <w:p w14:paraId="1BA81B5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noWrap/>
            <w:hideMark/>
          </w:tcPr>
          <w:p w14:paraId="1B2EBBC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635" w:type="dxa"/>
            <w:tcBorders>
              <w:top w:val="nil"/>
              <w:left w:val="nil"/>
              <w:bottom w:val="single" w:sz="4" w:space="0" w:color="auto"/>
              <w:right w:val="single" w:sz="4" w:space="0" w:color="auto"/>
            </w:tcBorders>
            <w:noWrap/>
            <w:hideMark/>
          </w:tcPr>
          <w:p w14:paraId="6AE62724"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715" w:type="dxa"/>
            <w:tcBorders>
              <w:top w:val="nil"/>
              <w:left w:val="nil"/>
              <w:bottom w:val="single" w:sz="4" w:space="0" w:color="auto"/>
              <w:right w:val="single" w:sz="4" w:space="0" w:color="auto"/>
            </w:tcBorders>
            <w:noWrap/>
            <w:hideMark/>
          </w:tcPr>
          <w:p w14:paraId="1A78813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7" w:type="dxa"/>
            <w:tcBorders>
              <w:top w:val="nil"/>
              <w:left w:val="nil"/>
              <w:bottom w:val="single" w:sz="4" w:space="0" w:color="auto"/>
              <w:right w:val="single" w:sz="4" w:space="0" w:color="auto"/>
            </w:tcBorders>
            <w:noWrap/>
            <w:hideMark/>
          </w:tcPr>
          <w:p w14:paraId="1C0225F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556" w:type="dxa"/>
            <w:tcBorders>
              <w:top w:val="nil"/>
              <w:left w:val="nil"/>
              <w:bottom w:val="single" w:sz="4" w:space="0" w:color="auto"/>
              <w:right w:val="single" w:sz="4" w:space="0" w:color="auto"/>
            </w:tcBorders>
            <w:noWrap/>
            <w:hideMark/>
          </w:tcPr>
          <w:p w14:paraId="1977992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3" w:type="dxa"/>
            <w:tcBorders>
              <w:top w:val="nil"/>
              <w:left w:val="nil"/>
              <w:bottom w:val="single" w:sz="4" w:space="0" w:color="auto"/>
              <w:right w:val="single" w:sz="4" w:space="0" w:color="auto"/>
            </w:tcBorders>
            <w:noWrap/>
            <w:hideMark/>
          </w:tcPr>
          <w:p w14:paraId="1C3A280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7E1E98B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76D58E34"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79BD461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230F88F4" w14:textId="77777777" w:rsidTr="00AC7192">
        <w:trPr>
          <w:trHeight w:val="730"/>
          <w:jc w:val="center"/>
        </w:trPr>
        <w:tc>
          <w:tcPr>
            <w:tcW w:w="728" w:type="dxa"/>
            <w:tcBorders>
              <w:top w:val="nil"/>
              <w:left w:val="single" w:sz="4" w:space="0" w:color="auto"/>
              <w:bottom w:val="single" w:sz="4" w:space="0" w:color="auto"/>
              <w:right w:val="single" w:sz="4" w:space="0" w:color="auto"/>
            </w:tcBorders>
            <w:noWrap/>
            <w:hideMark/>
          </w:tcPr>
          <w:p w14:paraId="121A780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5</w:t>
            </w:r>
          </w:p>
        </w:tc>
        <w:tc>
          <w:tcPr>
            <w:tcW w:w="3248" w:type="dxa"/>
            <w:tcBorders>
              <w:top w:val="nil"/>
              <w:left w:val="nil"/>
              <w:bottom w:val="single" w:sz="4" w:space="0" w:color="auto"/>
              <w:right w:val="single" w:sz="4" w:space="0" w:color="auto"/>
            </w:tcBorders>
            <w:noWrap/>
            <w:hideMark/>
          </w:tcPr>
          <w:p w14:paraId="1C7B61E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Entrega Segundo Informe de Avance</w:t>
            </w:r>
          </w:p>
        </w:tc>
        <w:tc>
          <w:tcPr>
            <w:tcW w:w="635" w:type="dxa"/>
            <w:tcBorders>
              <w:top w:val="nil"/>
              <w:left w:val="nil"/>
              <w:bottom w:val="single" w:sz="4" w:space="0" w:color="auto"/>
              <w:right w:val="single" w:sz="4" w:space="0" w:color="auto"/>
            </w:tcBorders>
            <w:noWrap/>
            <w:hideMark/>
          </w:tcPr>
          <w:p w14:paraId="4467F86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63B1F35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3CD2367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67803A7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3D509D4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58AEC51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3" w:type="dxa"/>
            <w:tcBorders>
              <w:top w:val="nil"/>
              <w:left w:val="nil"/>
              <w:bottom w:val="single" w:sz="4" w:space="0" w:color="auto"/>
              <w:right w:val="single" w:sz="4" w:space="0" w:color="auto"/>
            </w:tcBorders>
            <w:noWrap/>
            <w:hideMark/>
          </w:tcPr>
          <w:p w14:paraId="43CD1AA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2E84D4E2"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38E7B5D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2C3908B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r>
      <w:tr w:rsidR="00AC7192" w:rsidRPr="00AC7192" w14:paraId="682C0849" w14:textId="77777777" w:rsidTr="00AC7192">
        <w:trPr>
          <w:trHeight w:val="825"/>
          <w:jc w:val="center"/>
        </w:trPr>
        <w:tc>
          <w:tcPr>
            <w:tcW w:w="728" w:type="dxa"/>
            <w:tcBorders>
              <w:top w:val="nil"/>
              <w:left w:val="single" w:sz="4" w:space="0" w:color="auto"/>
              <w:bottom w:val="single" w:sz="4" w:space="0" w:color="auto"/>
              <w:right w:val="single" w:sz="4" w:space="0" w:color="auto"/>
            </w:tcBorders>
            <w:noWrap/>
            <w:hideMark/>
          </w:tcPr>
          <w:p w14:paraId="2605CEE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7</w:t>
            </w:r>
          </w:p>
        </w:tc>
        <w:tc>
          <w:tcPr>
            <w:tcW w:w="3248" w:type="dxa"/>
            <w:tcBorders>
              <w:top w:val="nil"/>
              <w:left w:val="nil"/>
              <w:bottom w:val="single" w:sz="4" w:space="0" w:color="auto"/>
              <w:right w:val="single" w:sz="4" w:space="0" w:color="auto"/>
            </w:tcBorders>
            <w:noWrap/>
            <w:hideMark/>
          </w:tcPr>
          <w:p w14:paraId="47DE909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Cierre de inversiones y validación de rendiciones</w:t>
            </w:r>
          </w:p>
        </w:tc>
        <w:tc>
          <w:tcPr>
            <w:tcW w:w="635" w:type="dxa"/>
            <w:tcBorders>
              <w:top w:val="nil"/>
              <w:left w:val="nil"/>
              <w:bottom w:val="single" w:sz="4" w:space="0" w:color="auto"/>
              <w:right w:val="single" w:sz="4" w:space="0" w:color="auto"/>
            </w:tcBorders>
            <w:noWrap/>
            <w:hideMark/>
          </w:tcPr>
          <w:p w14:paraId="405CC3B2"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41CC664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597C406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0EBF995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676B7ED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21EDFA3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41A3D57C"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4541CBE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1" w:type="dxa"/>
            <w:tcBorders>
              <w:top w:val="nil"/>
              <w:left w:val="nil"/>
              <w:bottom w:val="single" w:sz="4" w:space="0" w:color="auto"/>
              <w:right w:val="single" w:sz="4" w:space="0" w:color="auto"/>
            </w:tcBorders>
            <w:noWrap/>
            <w:hideMark/>
          </w:tcPr>
          <w:p w14:paraId="0838AFF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0" w:type="dxa"/>
            <w:tcBorders>
              <w:top w:val="nil"/>
              <w:left w:val="nil"/>
              <w:bottom w:val="single" w:sz="4" w:space="0" w:color="auto"/>
              <w:right w:val="single" w:sz="4" w:space="0" w:color="auto"/>
            </w:tcBorders>
            <w:noWrap/>
            <w:hideMark/>
          </w:tcPr>
          <w:p w14:paraId="01C470E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r w:rsidR="00AC7192" w:rsidRPr="00AC7192" w14:paraId="383A7A65" w14:textId="77777777" w:rsidTr="00AC7192">
        <w:trPr>
          <w:trHeight w:val="709"/>
          <w:jc w:val="center"/>
        </w:trPr>
        <w:tc>
          <w:tcPr>
            <w:tcW w:w="728" w:type="dxa"/>
            <w:tcBorders>
              <w:top w:val="nil"/>
              <w:left w:val="single" w:sz="4" w:space="0" w:color="auto"/>
              <w:bottom w:val="single" w:sz="4" w:space="0" w:color="auto"/>
              <w:right w:val="single" w:sz="4" w:space="0" w:color="auto"/>
            </w:tcBorders>
            <w:noWrap/>
            <w:hideMark/>
          </w:tcPr>
          <w:p w14:paraId="7C46C57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8</w:t>
            </w:r>
          </w:p>
        </w:tc>
        <w:tc>
          <w:tcPr>
            <w:tcW w:w="3248" w:type="dxa"/>
            <w:tcBorders>
              <w:top w:val="nil"/>
              <w:left w:val="nil"/>
              <w:bottom w:val="single" w:sz="4" w:space="0" w:color="auto"/>
              <w:right w:val="single" w:sz="4" w:space="0" w:color="auto"/>
            </w:tcBorders>
            <w:noWrap/>
            <w:hideMark/>
          </w:tcPr>
          <w:p w14:paraId="42125B1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Sistematización de resultados y elaboración informe final</w:t>
            </w:r>
          </w:p>
        </w:tc>
        <w:tc>
          <w:tcPr>
            <w:tcW w:w="635" w:type="dxa"/>
            <w:tcBorders>
              <w:top w:val="nil"/>
              <w:left w:val="nil"/>
              <w:bottom w:val="single" w:sz="4" w:space="0" w:color="auto"/>
              <w:right w:val="single" w:sz="4" w:space="0" w:color="auto"/>
            </w:tcBorders>
            <w:noWrap/>
            <w:hideMark/>
          </w:tcPr>
          <w:p w14:paraId="553E7586"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582F778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3009A52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7D118F99"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25BED6E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2546E1D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2B52B5F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1F1CB6A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2B97F54B"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c>
          <w:tcPr>
            <w:tcW w:w="850" w:type="dxa"/>
            <w:tcBorders>
              <w:top w:val="nil"/>
              <w:left w:val="nil"/>
              <w:bottom w:val="single" w:sz="4" w:space="0" w:color="auto"/>
              <w:right w:val="single" w:sz="4" w:space="0" w:color="auto"/>
            </w:tcBorders>
            <w:noWrap/>
            <w:hideMark/>
          </w:tcPr>
          <w:p w14:paraId="7FAA02C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r w:rsidR="00AC7192" w:rsidRPr="00AC7192" w14:paraId="680896E6" w14:textId="77777777" w:rsidTr="00AC7192">
        <w:trPr>
          <w:trHeight w:val="890"/>
          <w:jc w:val="center"/>
        </w:trPr>
        <w:tc>
          <w:tcPr>
            <w:tcW w:w="728" w:type="dxa"/>
            <w:tcBorders>
              <w:top w:val="nil"/>
              <w:left w:val="single" w:sz="4" w:space="0" w:color="auto"/>
              <w:bottom w:val="single" w:sz="4" w:space="0" w:color="auto"/>
              <w:right w:val="single" w:sz="4" w:space="0" w:color="auto"/>
            </w:tcBorders>
            <w:noWrap/>
            <w:hideMark/>
          </w:tcPr>
          <w:p w14:paraId="36763B5A"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lastRenderedPageBreak/>
              <w:t>9</w:t>
            </w:r>
          </w:p>
        </w:tc>
        <w:tc>
          <w:tcPr>
            <w:tcW w:w="3248" w:type="dxa"/>
            <w:tcBorders>
              <w:top w:val="nil"/>
              <w:left w:val="nil"/>
              <w:bottom w:val="single" w:sz="4" w:space="0" w:color="auto"/>
              <w:right w:val="single" w:sz="4" w:space="0" w:color="auto"/>
            </w:tcBorders>
            <w:noWrap/>
            <w:hideMark/>
          </w:tcPr>
          <w:p w14:paraId="70CFAA2F"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Entrega Tercer Informe e Informe Final</w:t>
            </w:r>
          </w:p>
        </w:tc>
        <w:tc>
          <w:tcPr>
            <w:tcW w:w="635" w:type="dxa"/>
            <w:tcBorders>
              <w:top w:val="nil"/>
              <w:left w:val="nil"/>
              <w:bottom w:val="single" w:sz="4" w:space="0" w:color="auto"/>
              <w:right w:val="single" w:sz="4" w:space="0" w:color="auto"/>
            </w:tcBorders>
            <w:noWrap/>
            <w:hideMark/>
          </w:tcPr>
          <w:p w14:paraId="69C0B9A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219ED06D"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635" w:type="dxa"/>
            <w:tcBorders>
              <w:top w:val="nil"/>
              <w:left w:val="nil"/>
              <w:bottom w:val="single" w:sz="4" w:space="0" w:color="auto"/>
              <w:right w:val="single" w:sz="4" w:space="0" w:color="auto"/>
            </w:tcBorders>
            <w:noWrap/>
            <w:hideMark/>
          </w:tcPr>
          <w:p w14:paraId="64AEA523"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715" w:type="dxa"/>
            <w:tcBorders>
              <w:top w:val="nil"/>
              <w:left w:val="nil"/>
              <w:bottom w:val="single" w:sz="4" w:space="0" w:color="auto"/>
              <w:right w:val="single" w:sz="4" w:space="0" w:color="auto"/>
            </w:tcBorders>
            <w:noWrap/>
            <w:hideMark/>
          </w:tcPr>
          <w:p w14:paraId="1B020AC1"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7" w:type="dxa"/>
            <w:tcBorders>
              <w:top w:val="nil"/>
              <w:left w:val="nil"/>
              <w:bottom w:val="single" w:sz="4" w:space="0" w:color="auto"/>
              <w:right w:val="single" w:sz="4" w:space="0" w:color="auto"/>
            </w:tcBorders>
            <w:noWrap/>
            <w:hideMark/>
          </w:tcPr>
          <w:p w14:paraId="38635C30"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556" w:type="dxa"/>
            <w:tcBorders>
              <w:top w:val="nil"/>
              <w:left w:val="nil"/>
              <w:bottom w:val="single" w:sz="4" w:space="0" w:color="auto"/>
              <w:right w:val="single" w:sz="4" w:space="0" w:color="auto"/>
            </w:tcBorders>
            <w:noWrap/>
            <w:hideMark/>
          </w:tcPr>
          <w:p w14:paraId="56D4819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3" w:type="dxa"/>
            <w:tcBorders>
              <w:top w:val="nil"/>
              <w:left w:val="nil"/>
              <w:bottom w:val="single" w:sz="4" w:space="0" w:color="auto"/>
              <w:right w:val="single" w:sz="4" w:space="0" w:color="auto"/>
            </w:tcBorders>
            <w:noWrap/>
            <w:hideMark/>
          </w:tcPr>
          <w:p w14:paraId="317D5E9E"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992" w:type="dxa"/>
            <w:tcBorders>
              <w:top w:val="nil"/>
              <w:left w:val="nil"/>
              <w:bottom w:val="single" w:sz="4" w:space="0" w:color="auto"/>
              <w:right w:val="single" w:sz="4" w:space="0" w:color="auto"/>
            </w:tcBorders>
            <w:noWrap/>
            <w:hideMark/>
          </w:tcPr>
          <w:p w14:paraId="31A3B388"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1" w:type="dxa"/>
            <w:tcBorders>
              <w:top w:val="nil"/>
              <w:left w:val="nil"/>
              <w:bottom w:val="single" w:sz="4" w:space="0" w:color="auto"/>
              <w:right w:val="single" w:sz="4" w:space="0" w:color="auto"/>
            </w:tcBorders>
            <w:noWrap/>
            <w:hideMark/>
          </w:tcPr>
          <w:p w14:paraId="702B43F7"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 </w:t>
            </w:r>
          </w:p>
        </w:tc>
        <w:tc>
          <w:tcPr>
            <w:tcW w:w="850" w:type="dxa"/>
            <w:tcBorders>
              <w:top w:val="nil"/>
              <w:left w:val="nil"/>
              <w:bottom w:val="single" w:sz="4" w:space="0" w:color="auto"/>
              <w:right w:val="single" w:sz="4" w:space="0" w:color="auto"/>
            </w:tcBorders>
            <w:noWrap/>
            <w:hideMark/>
          </w:tcPr>
          <w:p w14:paraId="46DB5995" w14:textId="77777777" w:rsidR="00AC7192" w:rsidRPr="00AC7192" w:rsidRDefault="00AC7192" w:rsidP="00AC7192">
            <w:pPr>
              <w:spacing w:after="0" w:line="240" w:lineRule="auto"/>
              <w:jc w:val="center"/>
              <w:rPr>
                <w:rFonts w:ascii="Calibri" w:eastAsia="Times New Roman" w:hAnsi="Calibri" w:cs="Calibri"/>
                <w:color w:val="000000"/>
                <w:lang w:eastAsia="es-MX"/>
              </w:rPr>
            </w:pPr>
            <w:r w:rsidRPr="00AC7192">
              <w:rPr>
                <w:rFonts w:ascii="Calibri" w:eastAsia="Times New Roman" w:hAnsi="Calibri" w:cs="Calibri"/>
                <w:color w:val="000000"/>
                <w:lang w:eastAsia="es-MX"/>
              </w:rPr>
              <w:t>X</w:t>
            </w:r>
          </w:p>
        </w:tc>
      </w:tr>
    </w:tbl>
    <w:p w14:paraId="24D85989" w14:textId="7616D42B" w:rsidR="00E37ECA" w:rsidRDefault="00E37ECA" w:rsidP="00623A4D">
      <w:pPr>
        <w:pStyle w:val="Default"/>
        <w:ind w:left="360"/>
        <w:rPr>
          <w:rFonts w:ascii="Arial" w:hAnsi="Arial" w:cs="Arial"/>
          <w:b/>
          <w:color w:val="auto"/>
          <w:sz w:val="22"/>
          <w:szCs w:val="22"/>
        </w:rPr>
      </w:pPr>
    </w:p>
    <w:sectPr w:rsidR="00E37ECA" w:rsidSect="00087874">
      <w:headerReference w:type="default" r:id="rId9"/>
      <w:footerReference w:type="even" r:id="rId10"/>
      <w:footerReference w:type="default" r:id="rId11"/>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1ED89" w14:textId="77777777" w:rsidR="004003A0" w:rsidRDefault="004003A0" w:rsidP="00087874">
      <w:pPr>
        <w:spacing w:after="0" w:line="240" w:lineRule="auto"/>
      </w:pPr>
      <w:r>
        <w:separator/>
      </w:r>
    </w:p>
  </w:endnote>
  <w:endnote w:type="continuationSeparator" w:id="0">
    <w:p w14:paraId="6E3856A6" w14:textId="77777777" w:rsidR="004003A0" w:rsidRDefault="004003A0" w:rsidP="00087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E06BC" w14:textId="77777777" w:rsidR="00845A59" w:rsidRDefault="00845A59" w:rsidP="00E64F1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1B17A50" w14:textId="77777777" w:rsidR="00845A59" w:rsidRDefault="00845A59" w:rsidP="00B14D5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113A4" w14:textId="6742EC4C" w:rsidR="00845A59" w:rsidRDefault="00512DD4" w:rsidP="00512DD4">
    <w:pPr>
      <w:pStyle w:val="Piedepgina"/>
      <w:ind w:right="360"/>
      <w:jc w:val="right"/>
    </w:pPr>
    <w:r>
      <w:rPr>
        <w:rStyle w:val="Nmerodepgina"/>
      </w:rPr>
      <w:fldChar w:fldCharType="begin"/>
    </w:r>
    <w:r>
      <w:rPr>
        <w:rStyle w:val="Nmerodepgina"/>
      </w:rPr>
      <w:instrText xml:space="preserve"> PAGE </w:instrText>
    </w:r>
    <w:r>
      <w:rPr>
        <w:rStyle w:val="Nmerodepgina"/>
      </w:rPr>
      <w:fldChar w:fldCharType="separate"/>
    </w:r>
    <w:r w:rsidR="00436510">
      <w:rPr>
        <w:rStyle w:val="Nmerodepgina"/>
        <w:noProof/>
      </w:rPr>
      <w:t>8</w:t>
    </w:r>
    <w:r>
      <w:rPr>
        <w:rStyle w:val="Nmerodepgina"/>
      </w:rPr>
      <w:fldChar w:fldCharType="end"/>
    </w:r>
    <w:r w:rsidR="00845A59">
      <w:rPr>
        <w:noProof/>
        <w:lang w:eastAsia="es-CL"/>
      </w:rPr>
      <mc:AlternateContent>
        <mc:Choice Requires="wps">
          <w:drawing>
            <wp:anchor distT="0" distB="0" distL="114300" distR="114300" simplePos="0" relativeHeight="251661312" behindDoc="1" locked="0" layoutInCell="1" allowOverlap="1" wp14:anchorId="5DB70A65" wp14:editId="01108C8D">
              <wp:simplePos x="0" y="0"/>
              <wp:positionH relativeFrom="margin">
                <wp:align>left</wp:align>
              </wp:positionH>
              <wp:positionV relativeFrom="page">
                <wp:posOffset>9420225</wp:posOffset>
              </wp:positionV>
              <wp:extent cx="4400550" cy="17145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7145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08095BD" w14:textId="77777777" w:rsidR="00845A59" w:rsidRDefault="00845A59" w:rsidP="006257E3">
                          <w:pPr>
                            <w:spacing w:line="223" w:lineRule="exact"/>
                            <w:ind w:left="20"/>
                            <w:rPr>
                              <w:sz w:val="20"/>
                            </w:rPr>
                          </w:pPr>
                          <w:r>
                            <w:rPr>
                              <w:color w:val="5B9BD4"/>
                              <w:sz w:val="20"/>
                            </w:rPr>
                            <w:t xml:space="preserve">PROGRAMA DE APOYO A LA REACTIVACIÓN </w:t>
                          </w:r>
                          <w:r>
                            <w:rPr>
                              <w:color w:val="808080"/>
                              <w:sz w:val="20"/>
                            </w:rPr>
                            <w:t>| Bases Administrativas y Técnicas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70A65" id="_x0000_t202" coordsize="21600,21600" o:spt="202" path="m,l,21600r21600,l21600,xe">
              <v:stroke joinstyle="miter"/>
              <v:path gradientshapeok="t" o:connecttype="rect"/>
            </v:shapetype>
            <v:shape id="Text Box 7" o:spid="_x0000_s1026" type="#_x0000_t202" style="position:absolute;left:0;text-align:left;margin-left:0;margin-top:741.75pt;width:346.5pt;height:13.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" filled="f" stroked="f">
              <v:textbox inset="0,0,0,0">
                <w:txbxContent>
                  <w:p w14:paraId="408095BD" w14:textId="77777777" w:rsidR="00845A59" w:rsidRDefault="00845A59" w:rsidP="006257E3">
                    <w:pPr>
                      <w:spacing w:line="223" w:lineRule="exact"/>
                      <w:ind w:left="20"/>
                      <w:rPr>
                        <w:sz w:val="20"/>
                      </w:rPr>
                    </w:pPr>
                    <w:r>
                      <w:rPr>
                        <w:color w:val="5B9BD4"/>
                        <w:sz w:val="20"/>
                      </w:rPr>
                      <w:t xml:space="preserve">PROGRAMA DE APOYO A LA REACTIVACIÓN </w:t>
                    </w:r>
                    <w:r>
                      <w:rPr>
                        <w:color w:val="808080"/>
                        <w:sz w:val="20"/>
                      </w:rPr>
                      <w:t>| Bases Administrativas y Técnicas</w:t>
                    </w:r>
                  </w:p>
                </w:txbxContent>
              </v:textbox>
              <w10:wrap anchorx="margin"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B88D8" w14:textId="77777777" w:rsidR="004003A0" w:rsidRDefault="004003A0" w:rsidP="00087874">
      <w:pPr>
        <w:spacing w:after="0" w:line="240" w:lineRule="auto"/>
      </w:pPr>
      <w:r>
        <w:separator/>
      </w:r>
    </w:p>
  </w:footnote>
  <w:footnote w:type="continuationSeparator" w:id="0">
    <w:p w14:paraId="7FD54BEF" w14:textId="77777777" w:rsidR="004003A0" w:rsidRDefault="004003A0" w:rsidP="00087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04921" w14:textId="77777777" w:rsidR="00EE61C1" w:rsidRDefault="00EE61C1">
    <w:pPr>
      <w:pStyle w:val="Encabezado"/>
    </w:pPr>
  </w:p>
  <w:p w14:paraId="63DF6CA2" w14:textId="77777777" w:rsidR="00EE61C1" w:rsidRDefault="00EE61C1">
    <w:pPr>
      <w:pStyle w:val="Encabezado"/>
    </w:pPr>
  </w:p>
  <w:p w14:paraId="70E40669" w14:textId="77777777" w:rsidR="00EE61C1" w:rsidRDefault="00EE61C1">
    <w:pPr>
      <w:pStyle w:val="Encabezado"/>
    </w:pPr>
  </w:p>
  <w:p w14:paraId="0CD1231A" w14:textId="0D57805C" w:rsidR="00845A59" w:rsidRDefault="00845A59">
    <w:pPr>
      <w:pStyle w:val="Encabezado"/>
    </w:pPr>
    <w:r>
      <w:rPr>
        <w:noProof/>
        <w:lang w:eastAsia="es-CL"/>
      </w:rPr>
      <w:drawing>
        <wp:anchor distT="0" distB="0" distL="0" distR="0" simplePos="0" relativeHeight="251659264" behindDoc="1" locked="0" layoutInCell="1" allowOverlap="1" wp14:anchorId="3C1CA874" wp14:editId="32774BB3">
          <wp:simplePos x="0" y="0"/>
          <wp:positionH relativeFrom="page">
            <wp:posOffset>1080135</wp:posOffset>
          </wp:positionH>
          <wp:positionV relativeFrom="page">
            <wp:posOffset>448945</wp:posOffset>
          </wp:positionV>
          <wp:extent cx="1234440" cy="37655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1" cstate="print"/>
                  <a:stretch>
                    <a:fillRect/>
                  </a:stretch>
                </pic:blipFill>
                <pic:spPr>
                  <a:xfrm>
                    <a:off x="0" y="0"/>
                    <a:ext cx="1234440" cy="37655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7.2pt" o:bullet="t">
        <v:imagedata r:id="rId1" o:title="msoD4C8"/>
      </v:shape>
    </w:pict>
  </w:numPicBullet>
  <w:abstractNum w:abstractNumId="0" w15:restartNumberingAfterBreak="0">
    <w:nsid w:val="02121FA7"/>
    <w:multiLevelType w:val="hybridMultilevel"/>
    <w:tmpl w:val="3B1051D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EDE0B81"/>
    <w:multiLevelType w:val="hybridMultilevel"/>
    <w:tmpl w:val="3B4087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04A2A92"/>
    <w:multiLevelType w:val="hybridMultilevel"/>
    <w:tmpl w:val="43B02002"/>
    <w:lvl w:ilvl="0" w:tplc="0C0A000F">
      <w:start w:val="1"/>
      <w:numFmt w:val="decimal"/>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95A39D7"/>
    <w:multiLevelType w:val="hybridMultilevel"/>
    <w:tmpl w:val="EADA35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E90142"/>
    <w:multiLevelType w:val="hybridMultilevel"/>
    <w:tmpl w:val="3B4087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B176721"/>
    <w:multiLevelType w:val="hybridMultilevel"/>
    <w:tmpl w:val="3B4087E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2357038A"/>
    <w:multiLevelType w:val="hybridMultilevel"/>
    <w:tmpl w:val="C51410C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246322F6"/>
    <w:multiLevelType w:val="hybridMultilevel"/>
    <w:tmpl w:val="EADA356E"/>
    <w:lvl w:ilvl="0" w:tplc="8720652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90D10D6"/>
    <w:multiLevelType w:val="hybridMultilevel"/>
    <w:tmpl w:val="3B1051D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291A14CD"/>
    <w:multiLevelType w:val="hybridMultilevel"/>
    <w:tmpl w:val="412A352A"/>
    <w:lvl w:ilvl="0" w:tplc="D7FEEB30">
      <w:start w:val="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0" w15:restartNumberingAfterBreak="0">
    <w:nsid w:val="2E2C106B"/>
    <w:multiLevelType w:val="hybridMultilevel"/>
    <w:tmpl w:val="81D8E3D6"/>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33C53C1E"/>
    <w:multiLevelType w:val="hybridMultilevel"/>
    <w:tmpl w:val="73C0FB9C"/>
    <w:lvl w:ilvl="0" w:tplc="3208E09C">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405D6BC2"/>
    <w:multiLevelType w:val="hybridMultilevel"/>
    <w:tmpl w:val="339C3C2A"/>
    <w:lvl w:ilvl="0" w:tplc="4A66BB90">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456A371B"/>
    <w:multiLevelType w:val="hybridMultilevel"/>
    <w:tmpl w:val="C29678AC"/>
    <w:lvl w:ilvl="0" w:tplc="EABA9272">
      <w:start w:val="1"/>
      <w:numFmt w:val="upperRoman"/>
      <w:lvlText w:val="%1."/>
      <w:lvlJc w:val="left"/>
      <w:pPr>
        <w:ind w:left="1080" w:hanging="72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6FF5FDF"/>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4A55520C"/>
    <w:multiLevelType w:val="hybridMultilevel"/>
    <w:tmpl w:val="38C0739A"/>
    <w:lvl w:ilvl="0" w:tplc="AAB6A960">
      <w:start w:val="1"/>
      <w:numFmt w:val="decimal"/>
      <w:lvlText w:val="%1."/>
      <w:lvlJc w:val="left"/>
      <w:pPr>
        <w:ind w:left="1065" w:hanging="70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5066192C"/>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590565A0"/>
    <w:multiLevelType w:val="multilevel"/>
    <w:tmpl w:val="3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A4422C"/>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654E396E"/>
    <w:multiLevelType w:val="hybridMultilevel"/>
    <w:tmpl w:val="6D96ABDE"/>
    <w:lvl w:ilvl="0" w:tplc="340A0007">
      <w:start w:val="1"/>
      <w:numFmt w:val="bullet"/>
      <w:lvlText w:val=""/>
      <w:lvlPicBulletId w:val="0"/>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6EBC6DF3"/>
    <w:multiLevelType w:val="multilevel"/>
    <w:tmpl w:val="3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12314B5"/>
    <w:multiLevelType w:val="hybridMultilevel"/>
    <w:tmpl w:val="0EA2E2E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7E09689B"/>
    <w:multiLevelType w:val="hybridMultilevel"/>
    <w:tmpl w:val="1F90473A"/>
    <w:lvl w:ilvl="0" w:tplc="0C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015426456">
    <w:abstractNumId w:val="13"/>
  </w:num>
  <w:num w:numId="2" w16cid:durableId="759328881">
    <w:abstractNumId w:val="20"/>
  </w:num>
  <w:num w:numId="3" w16cid:durableId="1393773545">
    <w:abstractNumId w:val="10"/>
  </w:num>
  <w:num w:numId="4" w16cid:durableId="248776143">
    <w:abstractNumId w:val="8"/>
  </w:num>
  <w:num w:numId="5" w16cid:durableId="1515342056">
    <w:abstractNumId w:val="18"/>
  </w:num>
  <w:num w:numId="6" w16cid:durableId="1134561764">
    <w:abstractNumId w:val="21"/>
  </w:num>
  <w:num w:numId="7" w16cid:durableId="46540654">
    <w:abstractNumId w:val="14"/>
  </w:num>
  <w:num w:numId="8" w16cid:durableId="2118672163">
    <w:abstractNumId w:val="16"/>
  </w:num>
  <w:num w:numId="9" w16cid:durableId="707797559">
    <w:abstractNumId w:val="5"/>
  </w:num>
  <w:num w:numId="10" w16cid:durableId="937101920">
    <w:abstractNumId w:val="0"/>
  </w:num>
  <w:num w:numId="11" w16cid:durableId="703166357">
    <w:abstractNumId w:val="1"/>
  </w:num>
  <w:num w:numId="12" w16cid:durableId="1742366302">
    <w:abstractNumId w:val="4"/>
  </w:num>
  <w:num w:numId="13" w16cid:durableId="492569118">
    <w:abstractNumId w:val="2"/>
  </w:num>
  <w:num w:numId="14" w16cid:durableId="678312802">
    <w:abstractNumId w:val="22"/>
  </w:num>
  <w:num w:numId="15" w16cid:durableId="1639844219">
    <w:abstractNumId w:val="12"/>
  </w:num>
  <w:num w:numId="16" w16cid:durableId="1007755072">
    <w:abstractNumId w:val="11"/>
  </w:num>
  <w:num w:numId="17" w16cid:durableId="857038560">
    <w:abstractNumId w:val="15"/>
  </w:num>
  <w:num w:numId="18" w16cid:durableId="1252467761">
    <w:abstractNumId w:val="19"/>
  </w:num>
  <w:num w:numId="19" w16cid:durableId="746419656">
    <w:abstractNumId w:val="6"/>
  </w:num>
  <w:num w:numId="20" w16cid:durableId="1993674902">
    <w:abstractNumId w:val="17"/>
  </w:num>
  <w:num w:numId="21" w16cid:durableId="7059575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9454972">
    <w:abstractNumId w:val="10"/>
  </w:num>
  <w:num w:numId="23" w16cid:durableId="1302231978">
    <w:abstractNumId w:val="9"/>
  </w:num>
  <w:num w:numId="24" w16cid:durableId="326835149">
    <w:abstractNumId w:val="7"/>
  </w:num>
  <w:num w:numId="25" w16cid:durableId="492914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874"/>
    <w:rsid w:val="00015932"/>
    <w:rsid w:val="00016E03"/>
    <w:rsid w:val="0003279E"/>
    <w:rsid w:val="00044EEA"/>
    <w:rsid w:val="00047D6A"/>
    <w:rsid w:val="0007590D"/>
    <w:rsid w:val="00087874"/>
    <w:rsid w:val="00094FB3"/>
    <w:rsid w:val="000E1E10"/>
    <w:rsid w:val="000F1F8C"/>
    <w:rsid w:val="00101C79"/>
    <w:rsid w:val="00104521"/>
    <w:rsid w:val="00104C5A"/>
    <w:rsid w:val="001200EC"/>
    <w:rsid w:val="00185DA0"/>
    <w:rsid w:val="001C4364"/>
    <w:rsid w:val="001E2D94"/>
    <w:rsid w:val="00236EB0"/>
    <w:rsid w:val="002468FD"/>
    <w:rsid w:val="002479C8"/>
    <w:rsid w:val="00251C84"/>
    <w:rsid w:val="002D25E5"/>
    <w:rsid w:val="002D4A48"/>
    <w:rsid w:val="002D6EF3"/>
    <w:rsid w:val="002E2663"/>
    <w:rsid w:val="002E5469"/>
    <w:rsid w:val="002F56AA"/>
    <w:rsid w:val="00312C17"/>
    <w:rsid w:val="00315CBC"/>
    <w:rsid w:val="00330F51"/>
    <w:rsid w:val="00355B8C"/>
    <w:rsid w:val="00361AA7"/>
    <w:rsid w:val="003710B6"/>
    <w:rsid w:val="003715E9"/>
    <w:rsid w:val="0039235F"/>
    <w:rsid w:val="003964C2"/>
    <w:rsid w:val="003A6EAB"/>
    <w:rsid w:val="003B57E0"/>
    <w:rsid w:val="003C163F"/>
    <w:rsid w:val="003C1782"/>
    <w:rsid w:val="003C6833"/>
    <w:rsid w:val="003E5DC1"/>
    <w:rsid w:val="003F0DDA"/>
    <w:rsid w:val="003F127E"/>
    <w:rsid w:val="004003A0"/>
    <w:rsid w:val="00436510"/>
    <w:rsid w:val="00451A8A"/>
    <w:rsid w:val="00456957"/>
    <w:rsid w:val="00460A51"/>
    <w:rsid w:val="0048134E"/>
    <w:rsid w:val="0048647E"/>
    <w:rsid w:val="004D0D4A"/>
    <w:rsid w:val="004E2C8E"/>
    <w:rsid w:val="004E3B00"/>
    <w:rsid w:val="00512DD4"/>
    <w:rsid w:val="00521115"/>
    <w:rsid w:val="00533D7D"/>
    <w:rsid w:val="00544142"/>
    <w:rsid w:val="005535DC"/>
    <w:rsid w:val="005D031D"/>
    <w:rsid w:val="005E3118"/>
    <w:rsid w:val="005E6929"/>
    <w:rsid w:val="005E6B89"/>
    <w:rsid w:val="0062344C"/>
    <w:rsid w:val="00623A4D"/>
    <w:rsid w:val="00623D82"/>
    <w:rsid w:val="00624114"/>
    <w:rsid w:val="006257E3"/>
    <w:rsid w:val="00635418"/>
    <w:rsid w:val="006508FF"/>
    <w:rsid w:val="00652C14"/>
    <w:rsid w:val="006830F6"/>
    <w:rsid w:val="006A616B"/>
    <w:rsid w:val="006B5821"/>
    <w:rsid w:val="006B6304"/>
    <w:rsid w:val="006C1394"/>
    <w:rsid w:val="006E0391"/>
    <w:rsid w:val="006E09AF"/>
    <w:rsid w:val="006F2687"/>
    <w:rsid w:val="007234FE"/>
    <w:rsid w:val="00726E45"/>
    <w:rsid w:val="007714BD"/>
    <w:rsid w:val="00776012"/>
    <w:rsid w:val="007C15C3"/>
    <w:rsid w:val="007D34B5"/>
    <w:rsid w:val="007F4D30"/>
    <w:rsid w:val="008008E9"/>
    <w:rsid w:val="00800DF1"/>
    <w:rsid w:val="00807ACE"/>
    <w:rsid w:val="00817FEB"/>
    <w:rsid w:val="00832F64"/>
    <w:rsid w:val="00845A59"/>
    <w:rsid w:val="00852EE3"/>
    <w:rsid w:val="0089535A"/>
    <w:rsid w:val="008C7B7C"/>
    <w:rsid w:val="008E1DC1"/>
    <w:rsid w:val="008F1543"/>
    <w:rsid w:val="00901BED"/>
    <w:rsid w:val="00940370"/>
    <w:rsid w:val="0095471F"/>
    <w:rsid w:val="00963C19"/>
    <w:rsid w:val="00976E55"/>
    <w:rsid w:val="009E099C"/>
    <w:rsid w:val="009E424D"/>
    <w:rsid w:val="009F26CD"/>
    <w:rsid w:val="00A455EB"/>
    <w:rsid w:val="00A51BD9"/>
    <w:rsid w:val="00A80A91"/>
    <w:rsid w:val="00A82EC8"/>
    <w:rsid w:val="00AC7192"/>
    <w:rsid w:val="00AF792C"/>
    <w:rsid w:val="00B14D54"/>
    <w:rsid w:val="00B74935"/>
    <w:rsid w:val="00B76873"/>
    <w:rsid w:val="00B80DF3"/>
    <w:rsid w:val="00B90E93"/>
    <w:rsid w:val="00BB7430"/>
    <w:rsid w:val="00BC30B7"/>
    <w:rsid w:val="00BD4E72"/>
    <w:rsid w:val="00C07068"/>
    <w:rsid w:val="00C1200F"/>
    <w:rsid w:val="00C266A0"/>
    <w:rsid w:val="00C4411E"/>
    <w:rsid w:val="00C64EDB"/>
    <w:rsid w:val="00C83382"/>
    <w:rsid w:val="00CA2060"/>
    <w:rsid w:val="00CA7EB3"/>
    <w:rsid w:val="00CC5E58"/>
    <w:rsid w:val="00CD0FFB"/>
    <w:rsid w:val="00CF4D85"/>
    <w:rsid w:val="00CF6AD0"/>
    <w:rsid w:val="00D2708A"/>
    <w:rsid w:val="00D27601"/>
    <w:rsid w:val="00D56E10"/>
    <w:rsid w:val="00D60FC6"/>
    <w:rsid w:val="00D668CD"/>
    <w:rsid w:val="00D81DD8"/>
    <w:rsid w:val="00D92F1E"/>
    <w:rsid w:val="00D94AE5"/>
    <w:rsid w:val="00D958C9"/>
    <w:rsid w:val="00DA698A"/>
    <w:rsid w:val="00DD1407"/>
    <w:rsid w:val="00DD2305"/>
    <w:rsid w:val="00DF3476"/>
    <w:rsid w:val="00DF7D01"/>
    <w:rsid w:val="00E12F39"/>
    <w:rsid w:val="00E37ECA"/>
    <w:rsid w:val="00E64F1C"/>
    <w:rsid w:val="00E92B28"/>
    <w:rsid w:val="00E92C3A"/>
    <w:rsid w:val="00EC092E"/>
    <w:rsid w:val="00EE4B1C"/>
    <w:rsid w:val="00EE61C1"/>
    <w:rsid w:val="00F22873"/>
    <w:rsid w:val="00F2397D"/>
    <w:rsid w:val="00F31F1E"/>
    <w:rsid w:val="00F34F3B"/>
    <w:rsid w:val="00F6287D"/>
    <w:rsid w:val="00FD38E3"/>
    <w:rsid w:val="00FF2F3D"/>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713220"/>
  <w15:docId w15:val="{48C72759-EA33-4EBC-834A-05FDAE04B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B89"/>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87874"/>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link w:val="PrrafodelistaCar"/>
    <w:uiPriority w:val="34"/>
    <w:qFormat/>
    <w:rsid w:val="00087874"/>
    <w:pPr>
      <w:ind w:left="708"/>
    </w:pPr>
    <w:rPr>
      <w:rFonts w:ascii="Calibri" w:eastAsia="Times New Roman" w:hAnsi="Calibri" w:cs="Times New Roman"/>
      <w:lang w:val="es-ES"/>
    </w:rPr>
  </w:style>
  <w:style w:type="character" w:customStyle="1" w:styleId="PrrafodelistaCar">
    <w:name w:val="Párrafo de lista Car"/>
    <w:link w:val="Prrafodelista"/>
    <w:uiPriority w:val="34"/>
    <w:rsid w:val="00087874"/>
    <w:rPr>
      <w:rFonts w:ascii="Calibri" w:eastAsia="Times New Roman" w:hAnsi="Calibri" w:cs="Times New Roman"/>
      <w:lang w:val="es-ES"/>
    </w:rPr>
  </w:style>
  <w:style w:type="character" w:styleId="Hipervnculo">
    <w:name w:val="Hyperlink"/>
    <w:basedOn w:val="Fuentedeprrafopredeter"/>
    <w:uiPriority w:val="99"/>
    <w:unhideWhenUsed/>
    <w:rsid w:val="00087874"/>
    <w:rPr>
      <w:color w:val="0563C1" w:themeColor="hyperlink"/>
      <w:u w:val="single"/>
    </w:rPr>
  </w:style>
  <w:style w:type="character" w:styleId="Refdecomentario">
    <w:name w:val="annotation reference"/>
    <w:basedOn w:val="Fuentedeprrafopredeter"/>
    <w:uiPriority w:val="99"/>
    <w:semiHidden/>
    <w:unhideWhenUsed/>
    <w:rsid w:val="00087874"/>
    <w:rPr>
      <w:sz w:val="16"/>
      <w:szCs w:val="16"/>
    </w:rPr>
  </w:style>
  <w:style w:type="paragraph" w:styleId="Textocomentario">
    <w:name w:val="annotation text"/>
    <w:basedOn w:val="Normal"/>
    <w:link w:val="TextocomentarioCar"/>
    <w:uiPriority w:val="99"/>
    <w:semiHidden/>
    <w:unhideWhenUsed/>
    <w:rsid w:val="0008787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87874"/>
    <w:rPr>
      <w:sz w:val="20"/>
      <w:szCs w:val="20"/>
    </w:rPr>
  </w:style>
  <w:style w:type="paragraph" w:styleId="Textodeglobo">
    <w:name w:val="Balloon Text"/>
    <w:basedOn w:val="Normal"/>
    <w:link w:val="TextodegloboCar"/>
    <w:uiPriority w:val="99"/>
    <w:semiHidden/>
    <w:unhideWhenUsed/>
    <w:rsid w:val="000878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87874"/>
    <w:rPr>
      <w:rFonts w:ascii="Segoe UI" w:hAnsi="Segoe UI" w:cs="Segoe UI"/>
      <w:sz w:val="18"/>
      <w:szCs w:val="18"/>
    </w:rPr>
  </w:style>
  <w:style w:type="paragraph" w:styleId="Encabezado">
    <w:name w:val="header"/>
    <w:basedOn w:val="Normal"/>
    <w:link w:val="EncabezadoCar"/>
    <w:uiPriority w:val="99"/>
    <w:unhideWhenUsed/>
    <w:rsid w:val="000878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87874"/>
  </w:style>
  <w:style w:type="paragraph" w:styleId="Piedepgina">
    <w:name w:val="footer"/>
    <w:basedOn w:val="Normal"/>
    <w:link w:val="PiedepginaCar"/>
    <w:uiPriority w:val="99"/>
    <w:unhideWhenUsed/>
    <w:rsid w:val="000878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87874"/>
  </w:style>
  <w:style w:type="paragraph" w:styleId="Asuntodelcomentario">
    <w:name w:val="annotation subject"/>
    <w:basedOn w:val="Textocomentario"/>
    <w:next w:val="Textocomentario"/>
    <w:link w:val="AsuntodelcomentarioCar"/>
    <w:uiPriority w:val="99"/>
    <w:semiHidden/>
    <w:unhideWhenUsed/>
    <w:rsid w:val="006257E3"/>
    <w:rPr>
      <w:b/>
      <w:bCs/>
    </w:rPr>
  </w:style>
  <w:style w:type="character" w:customStyle="1" w:styleId="AsuntodelcomentarioCar">
    <w:name w:val="Asunto del comentario Car"/>
    <w:basedOn w:val="TextocomentarioCar"/>
    <w:link w:val="Asuntodelcomentario"/>
    <w:uiPriority w:val="99"/>
    <w:semiHidden/>
    <w:rsid w:val="006257E3"/>
    <w:rPr>
      <w:b/>
      <w:bCs/>
      <w:sz w:val="20"/>
      <w:szCs w:val="20"/>
    </w:rPr>
  </w:style>
  <w:style w:type="character" w:customStyle="1" w:styleId="Cuadrculamediana1-nfasis2Car">
    <w:name w:val="Cuadrícula mediana 1 - Énfasis 2 Car"/>
    <w:link w:val="Cuadrculamedia1-nfasis2"/>
    <w:uiPriority w:val="34"/>
    <w:rsid w:val="003B57E0"/>
    <w:rPr>
      <w:rFonts w:ascii="Calibri" w:eastAsia="Calibri" w:hAnsi="Calibri" w:cs="Times New Roman"/>
      <w:lang w:val="es-ES"/>
    </w:rPr>
  </w:style>
  <w:style w:type="table" w:styleId="Cuadrculamedia1-nfasis2">
    <w:name w:val="Medium Grid 1 Accent 2"/>
    <w:basedOn w:val="Tablanormal"/>
    <w:link w:val="Cuadrculamediana1-nfasis2Car"/>
    <w:uiPriority w:val="34"/>
    <w:rsid w:val="003B57E0"/>
    <w:pPr>
      <w:spacing w:after="0" w:line="240" w:lineRule="auto"/>
    </w:pPr>
    <w:rPr>
      <w:rFonts w:ascii="Calibri" w:eastAsia="Calibri" w:hAnsi="Calibri" w:cs="Times New Roman"/>
      <w:lang w:val="es-E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styleId="Nmerodepgina">
    <w:name w:val="page number"/>
    <w:basedOn w:val="Fuentedeprrafopredeter"/>
    <w:uiPriority w:val="99"/>
    <w:semiHidden/>
    <w:unhideWhenUsed/>
    <w:rsid w:val="00B14D54"/>
  </w:style>
  <w:style w:type="table" w:styleId="Tablaconcuadrcula">
    <w:name w:val="Table Grid"/>
    <w:basedOn w:val="Tablanormal"/>
    <w:uiPriority w:val="39"/>
    <w:rsid w:val="00723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287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Revisin">
    <w:name w:val="Revision"/>
    <w:hidden/>
    <w:uiPriority w:val="99"/>
    <w:semiHidden/>
    <w:rsid w:val="00954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349776">
      <w:bodyDiv w:val="1"/>
      <w:marLeft w:val="0"/>
      <w:marRight w:val="0"/>
      <w:marTop w:val="0"/>
      <w:marBottom w:val="0"/>
      <w:divBdr>
        <w:top w:val="none" w:sz="0" w:space="0" w:color="auto"/>
        <w:left w:val="none" w:sz="0" w:space="0" w:color="auto"/>
        <w:bottom w:val="none" w:sz="0" w:space="0" w:color="auto"/>
        <w:right w:val="none" w:sz="0" w:space="0" w:color="auto"/>
      </w:divBdr>
    </w:div>
    <w:div w:id="302122988">
      <w:bodyDiv w:val="1"/>
      <w:marLeft w:val="0"/>
      <w:marRight w:val="0"/>
      <w:marTop w:val="0"/>
      <w:marBottom w:val="0"/>
      <w:divBdr>
        <w:top w:val="none" w:sz="0" w:space="0" w:color="auto"/>
        <w:left w:val="none" w:sz="0" w:space="0" w:color="auto"/>
        <w:bottom w:val="none" w:sz="0" w:space="0" w:color="auto"/>
        <w:right w:val="none" w:sz="0" w:space="0" w:color="auto"/>
      </w:divBdr>
    </w:div>
    <w:div w:id="307978915">
      <w:bodyDiv w:val="1"/>
      <w:marLeft w:val="0"/>
      <w:marRight w:val="0"/>
      <w:marTop w:val="0"/>
      <w:marBottom w:val="0"/>
      <w:divBdr>
        <w:top w:val="none" w:sz="0" w:space="0" w:color="auto"/>
        <w:left w:val="none" w:sz="0" w:space="0" w:color="auto"/>
        <w:bottom w:val="none" w:sz="0" w:space="0" w:color="auto"/>
        <w:right w:val="none" w:sz="0" w:space="0" w:color="auto"/>
      </w:divBdr>
    </w:div>
    <w:div w:id="438723595">
      <w:bodyDiv w:val="1"/>
      <w:marLeft w:val="0"/>
      <w:marRight w:val="0"/>
      <w:marTop w:val="0"/>
      <w:marBottom w:val="0"/>
      <w:divBdr>
        <w:top w:val="none" w:sz="0" w:space="0" w:color="auto"/>
        <w:left w:val="none" w:sz="0" w:space="0" w:color="auto"/>
        <w:bottom w:val="none" w:sz="0" w:space="0" w:color="auto"/>
        <w:right w:val="none" w:sz="0" w:space="0" w:color="auto"/>
      </w:divBdr>
      <w:divsChild>
        <w:div w:id="672683959">
          <w:marLeft w:val="0"/>
          <w:marRight w:val="0"/>
          <w:marTop w:val="0"/>
          <w:marBottom w:val="0"/>
          <w:divBdr>
            <w:top w:val="none" w:sz="0" w:space="0" w:color="auto"/>
            <w:left w:val="none" w:sz="0" w:space="0" w:color="auto"/>
            <w:bottom w:val="none" w:sz="0" w:space="0" w:color="auto"/>
            <w:right w:val="none" w:sz="0" w:space="0" w:color="auto"/>
          </w:divBdr>
          <w:divsChild>
            <w:div w:id="798885886">
              <w:marLeft w:val="0"/>
              <w:marRight w:val="0"/>
              <w:marTop w:val="0"/>
              <w:marBottom w:val="0"/>
              <w:divBdr>
                <w:top w:val="none" w:sz="0" w:space="0" w:color="auto"/>
                <w:left w:val="none" w:sz="0" w:space="0" w:color="auto"/>
                <w:bottom w:val="none" w:sz="0" w:space="0" w:color="auto"/>
                <w:right w:val="none" w:sz="0" w:space="0" w:color="auto"/>
              </w:divBdr>
              <w:divsChild>
                <w:div w:id="1399550438">
                  <w:marLeft w:val="0"/>
                  <w:marRight w:val="0"/>
                  <w:marTop w:val="0"/>
                  <w:marBottom w:val="0"/>
                  <w:divBdr>
                    <w:top w:val="none" w:sz="0" w:space="0" w:color="auto"/>
                    <w:left w:val="none" w:sz="0" w:space="0" w:color="auto"/>
                    <w:bottom w:val="none" w:sz="0" w:space="0" w:color="auto"/>
                    <w:right w:val="none" w:sz="0" w:space="0" w:color="auto"/>
                  </w:divBdr>
                  <w:divsChild>
                    <w:div w:id="62438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039475">
      <w:bodyDiv w:val="1"/>
      <w:marLeft w:val="0"/>
      <w:marRight w:val="0"/>
      <w:marTop w:val="0"/>
      <w:marBottom w:val="0"/>
      <w:divBdr>
        <w:top w:val="none" w:sz="0" w:space="0" w:color="auto"/>
        <w:left w:val="none" w:sz="0" w:space="0" w:color="auto"/>
        <w:bottom w:val="none" w:sz="0" w:space="0" w:color="auto"/>
        <w:right w:val="none" w:sz="0" w:space="0" w:color="auto"/>
      </w:divBdr>
    </w:div>
    <w:div w:id="755252671">
      <w:bodyDiv w:val="1"/>
      <w:marLeft w:val="0"/>
      <w:marRight w:val="0"/>
      <w:marTop w:val="0"/>
      <w:marBottom w:val="0"/>
      <w:divBdr>
        <w:top w:val="none" w:sz="0" w:space="0" w:color="auto"/>
        <w:left w:val="none" w:sz="0" w:space="0" w:color="auto"/>
        <w:bottom w:val="none" w:sz="0" w:space="0" w:color="auto"/>
        <w:right w:val="none" w:sz="0" w:space="0" w:color="auto"/>
      </w:divBdr>
    </w:div>
    <w:div w:id="1079136661">
      <w:bodyDiv w:val="1"/>
      <w:marLeft w:val="0"/>
      <w:marRight w:val="0"/>
      <w:marTop w:val="0"/>
      <w:marBottom w:val="0"/>
      <w:divBdr>
        <w:top w:val="none" w:sz="0" w:space="0" w:color="auto"/>
        <w:left w:val="none" w:sz="0" w:space="0" w:color="auto"/>
        <w:bottom w:val="none" w:sz="0" w:space="0" w:color="auto"/>
        <w:right w:val="none" w:sz="0" w:space="0" w:color="auto"/>
      </w:divBdr>
    </w:div>
    <w:div w:id="1170369355">
      <w:bodyDiv w:val="1"/>
      <w:marLeft w:val="0"/>
      <w:marRight w:val="0"/>
      <w:marTop w:val="0"/>
      <w:marBottom w:val="0"/>
      <w:divBdr>
        <w:top w:val="none" w:sz="0" w:space="0" w:color="auto"/>
        <w:left w:val="none" w:sz="0" w:space="0" w:color="auto"/>
        <w:bottom w:val="none" w:sz="0" w:space="0" w:color="auto"/>
        <w:right w:val="none" w:sz="0" w:space="0" w:color="auto"/>
      </w:divBdr>
    </w:div>
    <w:div w:id="1195731774">
      <w:bodyDiv w:val="1"/>
      <w:marLeft w:val="0"/>
      <w:marRight w:val="0"/>
      <w:marTop w:val="0"/>
      <w:marBottom w:val="0"/>
      <w:divBdr>
        <w:top w:val="none" w:sz="0" w:space="0" w:color="auto"/>
        <w:left w:val="none" w:sz="0" w:space="0" w:color="auto"/>
        <w:bottom w:val="none" w:sz="0" w:space="0" w:color="auto"/>
        <w:right w:val="none" w:sz="0" w:space="0" w:color="auto"/>
      </w:divBdr>
      <w:divsChild>
        <w:div w:id="937445289">
          <w:marLeft w:val="0"/>
          <w:marRight w:val="0"/>
          <w:marTop w:val="0"/>
          <w:marBottom w:val="0"/>
          <w:divBdr>
            <w:top w:val="none" w:sz="0" w:space="0" w:color="auto"/>
            <w:left w:val="none" w:sz="0" w:space="0" w:color="auto"/>
            <w:bottom w:val="none" w:sz="0" w:space="0" w:color="auto"/>
            <w:right w:val="none" w:sz="0" w:space="0" w:color="auto"/>
          </w:divBdr>
          <w:divsChild>
            <w:div w:id="1528443779">
              <w:marLeft w:val="0"/>
              <w:marRight w:val="0"/>
              <w:marTop w:val="0"/>
              <w:marBottom w:val="0"/>
              <w:divBdr>
                <w:top w:val="none" w:sz="0" w:space="0" w:color="auto"/>
                <w:left w:val="none" w:sz="0" w:space="0" w:color="auto"/>
                <w:bottom w:val="none" w:sz="0" w:space="0" w:color="auto"/>
                <w:right w:val="none" w:sz="0" w:space="0" w:color="auto"/>
              </w:divBdr>
              <w:divsChild>
                <w:div w:id="102440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332653">
      <w:bodyDiv w:val="1"/>
      <w:marLeft w:val="0"/>
      <w:marRight w:val="0"/>
      <w:marTop w:val="0"/>
      <w:marBottom w:val="0"/>
      <w:divBdr>
        <w:top w:val="none" w:sz="0" w:space="0" w:color="auto"/>
        <w:left w:val="none" w:sz="0" w:space="0" w:color="auto"/>
        <w:bottom w:val="none" w:sz="0" w:space="0" w:color="auto"/>
        <w:right w:val="none" w:sz="0" w:space="0" w:color="auto"/>
      </w:divBdr>
    </w:div>
    <w:div w:id="1749691294">
      <w:bodyDiv w:val="1"/>
      <w:marLeft w:val="0"/>
      <w:marRight w:val="0"/>
      <w:marTop w:val="0"/>
      <w:marBottom w:val="0"/>
      <w:divBdr>
        <w:top w:val="none" w:sz="0" w:space="0" w:color="auto"/>
        <w:left w:val="none" w:sz="0" w:space="0" w:color="auto"/>
        <w:bottom w:val="none" w:sz="0" w:space="0" w:color="auto"/>
        <w:right w:val="none" w:sz="0" w:space="0" w:color="auto"/>
      </w:divBdr>
      <w:divsChild>
        <w:div w:id="800340982">
          <w:marLeft w:val="0"/>
          <w:marRight w:val="0"/>
          <w:marTop w:val="0"/>
          <w:marBottom w:val="0"/>
          <w:divBdr>
            <w:top w:val="none" w:sz="0" w:space="0" w:color="auto"/>
            <w:left w:val="none" w:sz="0" w:space="0" w:color="auto"/>
            <w:bottom w:val="none" w:sz="0" w:space="0" w:color="auto"/>
            <w:right w:val="none" w:sz="0" w:space="0" w:color="auto"/>
          </w:divBdr>
          <w:divsChild>
            <w:div w:id="864562834">
              <w:marLeft w:val="0"/>
              <w:marRight w:val="0"/>
              <w:marTop w:val="0"/>
              <w:marBottom w:val="0"/>
              <w:divBdr>
                <w:top w:val="none" w:sz="0" w:space="0" w:color="auto"/>
                <w:left w:val="none" w:sz="0" w:space="0" w:color="auto"/>
                <w:bottom w:val="none" w:sz="0" w:space="0" w:color="auto"/>
                <w:right w:val="none" w:sz="0" w:space="0" w:color="auto"/>
              </w:divBdr>
              <w:divsChild>
                <w:div w:id="2000573427">
                  <w:marLeft w:val="0"/>
                  <w:marRight w:val="0"/>
                  <w:marTop w:val="0"/>
                  <w:marBottom w:val="0"/>
                  <w:divBdr>
                    <w:top w:val="none" w:sz="0" w:space="0" w:color="auto"/>
                    <w:left w:val="none" w:sz="0" w:space="0" w:color="auto"/>
                    <w:bottom w:val="none" w:sz="0" w:space="0" w:color="auto"/>
                    <w:right w:val="none" w:sz="0" w:space="0" w:color="auto"/>
                  </w:divBdr>
                  <w:divsChild>
                    <w:div w:id="14675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288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848">
          <w:marLeft w:val="0"/>
          <w:marRight w:val="0"/>
          <w:marTop w:val="0"/>
          <w:marBottom w:val="0"/>
          <w:divBdr>
            <w:top w:val="none" w:sz="0" w:space="0" w:color="auto"/>
            <w:left w:val="none" w:sz="0" w:space="0" w:color="auto"/>
            <w:bottom w:val="none" w:sz="0" w:space="0" w:color="auto"/>
            <w:right w:val="none" w:sz="0" w:space="0" w:color="auto"/>
          </w:divBdr>
          <w:divsChild>
            <w:div w:id="1440442537">
              <w:marLeft w:val="0"/>
              <w:marRight w:val="0"/>
              <w:marTop w:val="0"/>
              <w:marBottom w:val="0"/>
              <w:divBdr>
                <w:top w:val="none" w:sz="0" w:space="0" w:color="auto"/>
                <w:left w:val="none" w:sz="0" w:space="0" w:color="auto"/>
                <w:bottom w:val="none" w:sz="0" w:space="0" w:color="auto"/>
                <w:right w:val="none" w:sz="0" w:space="0" w:color="auto"/>
              </w:divBdr>
              <w:divsChild>
                <w:div w:id="472412477">
                  <w:marLeft w:val="0"/>
                  <w:marRight w:val="0"/>
                  <w:marTop w:val="0"/>
                  <w:marBottom w:val="0"/>
                  <w:divBdr>
                    <w:top w:val="none" w:sz="0" w:space="0" w:color="auto"/>
                    <w:left w:val="none" w:sz="0" w:space="0" w:color="auto"/>
                    <w:bottom w:val="none" w:sz="0" w:space="0" w:color="auto"/>
                    <w:right w:val="none" w:sz="0" w:space="0" w:color="auto"/>
                  </w:divBdr>
                  <w:divsChild>
                    <w:div w:id="5428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156FF-F873-4100-85C1-AA509604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2127</Words>
  <Characters>11703</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Scarlette Sandoval</cp:lastModifiedBy>
  <cp:revision>17</cp:revision>
  <dcterms:created xsi:type="dcterms:W3CDTF">2026-08-06T21:51:00Z</dcterms:created>
  <dcterms:modified xsi:type="dcterms:W3CDTF">2026-08-07T12:14:00Z</dcterms:modified>
</cp:coreProperties>
</file>